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06D1" w14:textId="77777777" w:rsidR="00710CD9" w:rsidRPr="00956EA5"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US"/>
        </w:rPr>
      </w:pPr>
      <w:r w:rsidRPr="00956EA5">
        <w:rPr>
          <w:rFonts w:ascii="Arial" w:hAnsi="Arial" w:cs="Arial"/>
          <w:b/>
          <w:bCs/>
          <w:color w:val="808080" w:themeColor="background1" w:themeShade="80"/>
          <w:sz w:val="36"/>
          <w:szCs w:val="36"/>
          <w:lang w:val="en-US"/>
        </w:rPr>
        <w:t>Press Announcement</w:t>
      </w:r>
    </w:p>
    <w:p w14:paraId="3AD23FD7" w14:textId="77777777" w:rsidR="00710CD9" w:rsidRPr="00956EA5" w:rsidRDefault="00710CD9" w:rsidP="00710CD9">
      <w:pPr>
        <w:autoSpaceDE w:val="0"/>
        <w:autoSpaceDN w:val="0"/>
        <w:adjustRightInd w:val="0"/>
        <w:rPr>
          <w:rFonts w:ascii="Arial" w:hAnsi="Arial" w:cs="Arial"/>
          <w:b/>
          <w:bCs/>
          <w:color w:val="000000" w:themeColor="text1"/>
          <w:sz w:val="28"/>
          <w:szCs w:val="28"/>
          <w:lang w:val="en-US"/>
        </w:rPr>
      </w:pPr>
    </w:p>
    <w:p w14:paraId="13539D99" w14:textId="4E3FB0FA" w:rsidR="0088566D" w:rsidRPr="00956EA5" w:rsidRDefault="00AB0802" w:rsidP="00AB0802">
      <w:pPr>
        <w:pStyle w:val="berschrift1"/>
        <w:rPr>
          <w:rFonts w:ascii="Arial" w:eastAsia="Arial" w:hAnsi="Arial" w:cs="Arial"/>
          <w:lang w:val="en-US"/>
        </w:rPr>
      </w:pPr>
      <w:r w:rsidRPr="00AB0802">
        <w:rPr>
          <w:rFonts w:ascii="Arial" w:eastAsia="Times New Roman" w:hAnsi="Arial" w:cs="Arial"/>
          <w:b/>
          <w:bCs/>
          <w:color w:val="000000"/>
          <w:sz w:val="30"/>
          <w:szCs w:val="30"/>
          <w:shd w:val="clear" w:color="auto" w:fill="FFFFFF"/>
          <w:lang w:val="en-US"/>
        </w:rPr>
        <w:t>Complete vehicle engineering from a single source: EDAG and Bosch Engineering agree to project-based collaboration</w:t>
      </w:r>
      <w:r w:rsidRPr="00AB0802">
        <w:rPr>
          <w:rFonts w:ascii="Arial" w:eastAsia="Times New Roman" w:hAnsi="Arial" w:cs="Arial"/>
          <w:color w:val="000000"/>
          <w:sz w:val="30"/>
          <w:szCs w:val="30"/>
          <w:shd w:val="clear" w:color="auto" w:fill="FFFFFF"/>
          <w:lang w:val="en-US"/>
        </w:rPr>
        <w:t> </w:t>
      </w:r>
      <w:r w:rsidR="17DB6DD0" w:rsidRPr="00956EA5">
        <w:rPr>
          <w:lang w:val="en-US"/>
        </w:rPr>
        <w:br/>
      </w:r>
    </w:p>
    <w:p w14:paraId="09D1B646" w14:textId="77777777" w:rsidR="6169BEB3" w:rsidRPr="00AB0802" w:rsidRDefault="6169BEB3" w:rsidP="4391345A">
      <w:pPr>
        <w:spacing w:line="360" w:lineRule="auto"/>
        <w:rPr>
          <w:rFonts w:ascii="Arial" w:eastAsia="Arial" w:hAnsi="Arial" w:cs="Arial"/>
          <w:lang w:val="en-US"/>
        </w:rPr>
      </w:pPr>
    </w:p>
    <w:p w14:paraId="65BB3F8F" w14:textId="6410FED8" w:rsidR="00AB0802" w:rsidRPr="00AB0802" w:rsidRDefault="00AB0802" w:rsidP="00AB0802">
      <w:pPr>
        <w:pStyle w:val="paragraph"/>
        <w:spacing w:before="0" w:beforeAutospacing="0" w:after="0" w:afterAutospacing="0" w:line="360" w:lineRule="auto"/>
        <w:jc w:val="both"/>
        <w:textAlignment w:val="baseline"/>
        <w:rPr>
          <w:rFonts w:ascii="Segoe UI" w:hAnsi="Segoe UI" w:cs="Segoe UI"/>
          <w:sz w:val="20"/>
          <w:szCs w:val="20"/>
          <w:lang w:val="en-US"/>
        </w:rPr>
      </w:pPr>
      <w:proofErr w:type="spellStart"/>
      <w:r w:rsidRPr="00AB0802">
        <w:rPr>
          <w:rFonts w:ascii="Arial" w:eastAsia="Arial" w:hAnsi="Arial" w:cs="Arial"/>
          <w:sz w:val="20"/>
          <w:szCs w:val="20"/>
          <w:lang w:val="en-US"/>
        </w:rPr>
        <w:t>Abstatt</w:t>
      </w:r>
      <w:proofErr w:type="spellEnd"/>
      <w:r w:rsidRPr="00AB0802">
        <w:rPr>
          <w:rFonts w:ascii="Arial" w:eastAsia="Arial" w:hAnsi="Arial" w:cs="Arial"/>
          <w:sz w:val="20"/>
          <w:szCs w:val="20"/>
          <w:lang w:val="en-US"/>
        </w:rPr>
        <w:t xml:space="preserve"> / </w:t>
      </w:r>
      <w:r w:rsidR="59268809" w:rsidRPr="00AB0802">
        <w:rPr>
          <w:rFonts w:ascii="Arial" w:eastAsia="Arial" w:hAnsi="Arial" w:cs="Arial"/>
          <w:sz w:val="20"/>
          <w:szCs w:val="20"/>
          <w:lang w:val="en-US"/>
        </w:rPr>
        <w:t>Fulda</w:t>
      </w:r>
      <w:r w:rsidRPr="00AB0802">
        <w:rPr>
          <w:rFonts w:ascii="Arial" w:eastAsia="Arial" w:hAnsi="Arial" w:cs="Arial"/>
          <w:sz w:val="20"/>
          <w:szCs w:val="20"/>
          <w:lang w:val="en-US"/>
        </w:rPr>
        <w:t>, February 21</w:t>
      </w:r>
      <w:r w:rsidR="59268809" w:rsidRPr="00AB0802">
        <w:rPr>
          <w:rFonts w:ascii="Arial" w:eastAsia="Arial" w:hAnsi="Arial" w:cs="Arial"/>
          <w:sz w:val="20"/>
          <w:szCs w:val="20"/>
          <w:lang w:val="en-US"/>
        </w:rPr>
        <w:t>, 202</w:t>
      </w:r>
      <w:r w:rsidRPr="00AB0802">
        <w:rPr>
          <w:rFonts w:ascii="Arial" w:eastAsia="Arial" w:hAnsi="Arial" w:cs="Arial"/>
          <w:sz w:val="20"/>
          <w:szCs w:val="20"/>
          <w:lang w:val="en-US"/>
        </w:rPr>
        <w:t>4</w:t>
      </w:r>
      <w:r w:rsidRPr="00AB0802">
        <w:rPr>
          <w:rFonts w:ascii="Arial" w:eastAsia="Arial" w:hAnsi="Arial" w:cs="Arial"/>
          <w:b/>
          <w:bCs/>
          <w:sz w:val="20"/>
          <w:szCs w:val="20"/>
          <w:lang w:val="en-US"/>
        </w:rPr>
        <w:t xml:space="preserve"> </w:t>
      </w:r>
      <w:r w:rsidRPr="00AB0802">
        <w:rPr>
          <w:rFonts w:ascii="Arial" w:hAnsi="Arial" w:cs="Arial"/>
          <w:sz w:val="20"/>
          <w:szCs w:val="20"/>
          <w:lang w:val="en-US"/>
        </w:rPr>
        <w:t xml:space="preserve">– </w:t>
      </w:r>
      <w:r w:rsidRPr="00AB0802">
        <w:rPr>
          <w:rFonts w:ascii="Arial" w:hAnsi="Arial" w:cs="Arial"/>
          <w:color w:val="000000"/>
          <w:sz w:val="20"/>
          <w:szCs w:val="20"/>
          <w:lang w:val="en-US"/>
        </w:rPr>
        <w:t xml:space="preserve">EDAG Engineering GmbH and Bosch Engineering GmbH have signed a memorandum of understanding regarding project-based collaboration in complete vehicle engineering. With this agreement, the companies have declared their intention to offer their competencies jointly to the market in the future </w:t>
      </w:r>
      <w:proofErr w:type="gramStart"/>
      <w:r w:rsidRPr="00AB0802">
        <w:rPr>
          <w:rFonts w:ascii="Arial" w:hAnsi="Arial" w:cs="Arial"/>
          <w:color w:val="000000"/>
          <w:sz w:val="20"/>
          <w:szCs w:val="20"/>
          <w:lang w:val="en-US"/>
        </w:rPr>
        <w:t>in order to</w:t>
      </w:r>
      <w:proofErr w:type="gramEnd"/>
      <w:r w:rsidRPr="00AB0802">
        <w:rPr>
          <w:rFonts w:ascii="Arial" w:hAnsi="Arial" w:cs="Arial"/>
          <w:color w:val="000000"/>
          <w:sz w:val="20"/>
          <w:szCs w:val="20"/>
          <w:lang w:val="en-US"/>
        </w:rPr>
        <w:t xml:space="preserve"> complement each other’s expertise in the best way possible. This means that customers will receive </w:t>
      </w:r>
      <w:r w:rsidRPr="00AB0802">
        <w:rPr>
          <w:rFonts w:ascii="Arial" w:hAnsi="Arial" w:cs="Arial"/>
          <w:sz w:val="20"/>
          <w:szCs w:val="20"/>
          <w:lang w:val="en-US"/>
        </w:rPr>
        <w:t xml:space="preserve">seamless, complete vehicle engineering that is tailored to their needs </w:t>
      </w:r>
      <w:r w:rsidRPr="00AB0802">
        <w:rPr>
          <w:rFonts w:ascii="Arial" w:hAnsi="Arial" w:cs="Arial"/>
          <w:color w:val="000000"/>
          <w:sz w:val="20"/>
          <w:szCs w:val="20"/>
          <w:lang w:val="en-US"/>
        </w:rPr>
        <w:t>from a single source without having to worry about coordinating the individual engineering areas.  </w:t>
      </w:r>
    </w:p>
    <w:p w14:paraId="5B824696" w14:textId="77777777" w:rsidR="00AB0802" w:rsidRPr="00AB0802" w:rsidRDefault="00AB0802" w:rsidP="00AB0802">
      <w:pPr>
        <w:spacing w:line="360" w:lineRule="auto"/>
        <w:jc w:val="both"/>
        <w:textAlignment w:val="baseline"/>
        <w:rPr>
          <w:rFonts w:ascii="Segoe UI" w:hAnsi="Segoe UI" w:cs="Segoe UI"/>
          <w:lang w:val="en-US"/>
        </w:rPr>
      </w:pPr>
      <w:r w:rsidRPr="00AB0802">
        <w:rPr>
          <w:rFonts w:ascii="Arial" w:hAnsi="Arial" w:cs="Arial"/>
          <w:color w:val="000000"/>
          <w:lang w:val="en-US"/>
        </w:rPr>
        <w:t> </w:t>
      </w:r>
    </w:p>
    <w:p w14:paraId="2FDAC913" w14:textId="77777777" w:rsidR="00AB0802" w:rsidRPr="00AB0802" w:rsidRDefault="00AB0802" w:rsidP="00AB0802">
      <w:pPr>
        <w:spacing w:line="360" w:lineRule="auto"/>
        <w:jc w:val="both"/>
        <w:textAlignment w:val="baseline"/>
        <w:rPr>
          <w:rFonts w:ascii="Segoe UI" w:hAnsi="Segoe UI" w:cs="Segoe UI"/>
          <w:lang w:val="en-US"/>
        </w:rPr>
      </w:pPr>
      <w:r w:rsidRPr="00AB0802">
        <w:rPr>
          <w:rFonts w:ascii="Arial" w:hAnsi="Arial" w:cs="Arial"/>
          <w:color w:val="000000"/>
          <w:lang w:val="en-US"/>
        </w:rPr>
        <w:t xml:space="preserve">What connects Bosch Engineering and EDAG is their comprehensive experience gained during the implementation of complete vehicle projects. “Ever stricter environmental and sustainability requirements and trends such as the software-defined vehicle </w:t>
      </w:r>
      <w:proofErr w:type="gramStart"/>
      <w:r w:rsidRPr="00AB0802">
        <w:rPr>
          <w:rFonts w:ascii="Arial" w:hAnsi="Arial" w:cs="Arial"/>
          <w:color w:val="000000"/>
          <w:lang w:val="en-US"/>
        </w:rPr>
        <w:t>lead</w:t>
      </w:r>
      <w:proofErr w:type="gramEnd"/>
      <w:r w:rsidRPr="00AB0802">
        <w:rPr>
          <w:rFonts w:ascii="Arial" w:hAnsi="Arial" w:cs="Arial"/>
          <w:color w:val="000000"/>
          <w:lang w:val="en-US"/>
        </w:rPr>
        <w:t xml:space="preserve"> to increasing complexity in vehicle engineering. By using our mutual synergies, we can work with our customers to bring new vehicles to the road even faster and more cost-effectively in the future,” says Dr. Johannes-Jörg </w:t>
      </w:r>
      <w:proofErr w:type="spellStart"/>
      <w:r w:rsidRPr="00AB0802">
        <w:rPr>
          <w:rFonts w:ascii="Arial" w:hAnsi="Arial" w:cs="Arial"/>
          <w:color w:val="000000"/>
          <w:lang w:val="en-US"/>
        </w:rPr>
        <w:t>Rüger</w:t>
      </w:r>
      <w:proofErr w:type="spellEnd"/>
      <w:r w:rsidRPr="00AB0802">
        <w:rPr>
          <w:rFonts w:ascii="Arial" w:hAnsi="Arial" w:cs="Arial"/>
          <w:color w:val="000000"/>
          <w:lang w:val="en-US"/>
        </w:rPr>
        <w:t>, president of Bosch Engineering. Cosimo De Carlo, CEO of the EDAG Group, explains: “The collective competencies of EDAG and Bosch Engineering will act as accelerators of technological innovations.”  </w:t>
      </w:r>
    </w:p>
    <w:p w14:paraId="7760BCE9" w14:textId="77777777" w:rsidR="00AB0802" w:rsidRPr="00AB0802" w:rsidRDefault="00AB0802" w:rsidP="00AB0802">
      <w:pPr>
        <w:spacing w:line="360" w:lineRule="auto"/>
        <w:jc w:val="both"/>
        <w:textAlignment w:val="baseline"/>
        <w:rPr>
          <w:rFonts w:ascii="Segoe UI" w:hAnsi="Segoe UI" w:cs="Segoe UI"/>
          <w:lang w:val="en-US"/>
        </w:rPr>
      </w:pPr>
      <w:r w:rsidRPr="00AB0802">
        <w:rPr>
          <w:rFonts w:ascii="Arial" w:hAnsi="Arial" w:cs="Arial"/>
          <w:color w:val="000000"/>
          <w:lang w:val="en-US"/>
        </w:rPr>
        <w:t> </w:t>
      </w:r>
    </w:p>
    <w:p w14:paraId="553C1CC5" w14:textId="77777777" w:rsidR="00AB0802" w:rsidRPr="00AB0802" w:rsidRDefault="00AB0802" w:rsidP="00AB0802">
      <w:pPr>
        <w:spacing w:line="360" w:lineRule="auto"/>
        <w:jc w:val="both"/>
        <w:textAlignment w:val="baseline"/>
        <w:rPr>
          <w:rFonts w:ascii="Segoe UI" w:hAnsi="Segoe UI" w:cs="Segoe UI"/>
          <w:lang w:val="en-US"/>
        </w:rPr>
      </w:pPr>
      <w:r w:rsidRPr="00AB0802">
        <w:rPr>
          <w:rFonts w:ascii="Arial" w:hAnsi="Arial" w:cs="Arial"/>
          <w:color w:val="000000"/>
          <w:lang w:val="en-US"/>
        </w:rPr>
        <w:t>Both companies jointly offer a wide range of electronic system services, such as those related to E/E networks, hardware and software architectures, feature development, and component specifications, as well as derivative development, system integration, testing, and production planning. Therefore, the engineering competence of the two companies covers the entire spectrum of design and engineering services, from predevelopment to distribution of complete vehicles and production facilities. This includes styling, virtual modeling, electronics and software development, prototype construction, hardware testing, and provision of technical services and production methods. Validated simulation methods, digital twins for products and production, and comprehensive expertise in smart factories ensure high quality, security, agility, and flexibility in the development and production process.  </w:t>
      </w:r>
    </w:p>
    <w:p w14:paraId="7E28A195" w14:textId="77777777" w:rsidR="00AB0802" w:rsidRPr="00AB0802" w:rsidRDefault="00AB0802" w:rsidP="00AB0802">
      <w:pPr>
        <w:spacing w:line="360" w:lineRule="auto"/>
        <w:jc w:val="both"/>
        <w:textAlignment w:val="baseline"/>
        <w:rPr>
          <w:rFonts w:ascii="Segoe UI" w:hAnsi="Segoe UI" w:cs="Segoe UI"/>
          <w:lang w:val="en-US"/>
        </w:rPr>
      </w:pPr>
      <w:r w:rsidRPr="00AB0802">
        <w:rPr>
          <w:rFonts w:ascii="Arial" w:hAnsi="Arial" w:cs="Arial"/>
          <w:color w:val="000000"/>
          <w:lang w:val="en-US"/>
        </w:rPr>
        <w:t> </w:t>
      </w:r>
    </w:p>
    <w:p w14:paraId="77CBC02B" w14:textId="77777777" w:rsidR="00AB0802" w:rsidRPr="00AB0802" w:rsidRDefault="00AB0802" w:rsidP="00AB0802">
      <w:pPr>
        <w:spacing w:line="360" w:lineRule="auto"/>
        <w:jc w:val="both"/>
        <w:textAlignment w:val="baseline"/>
        <w:rPr>
          <w:rFonts w:ascii="Segoe UI" w:hAnsi="Segoe UI" w:cs="Segoe UI"/>
          <w:lang w:val="en-US"/>
        </w:rPr>
      </w:pPr>
      <w:r w:rsidRPr="00AB0802">
        <w:rPr>
          <w:rFonts w:ascii="Arial" w:hAnsi="Arial" w:cs="Arial"/>
          <w:color w:val="000000"/>
          <w:lang w:val="en-US"/>
        </w:rPr>
        <w:t xml:space="preserve">The memorandum of understanding of the two companies is based on many years of trusting cooperation, </w:t>
      </w:r>
      <w:proofErr w:type="gramStart"/>
      <w:r w:rsidRPr="00AB0802">
        <w:rPr>
          <w:rFonts w:ascii="Arial" w:hAnsi="Arial" w:cs="Arial"/>
          <w:color w:val="000000"/>
          <w:lang w:val="en-US"/>
        </w:rPr>
        <w:t>on the basis of</w:t>
      </w:r>
      <w:proofErr w:type="gramEnd"/>
      <w:r w:rsidRPr="00AB0802">
        <w:rPr>
          <w:rFonts w:ascii="Arial" w:hAnsi="Arial" w:cs="Arial"/>
          <w:color w:val="000000"/>
          <w:lang w:val="en-US"/>
        </w:rPr>
        <w:t xml:space="preserve"> which joint projects in complete vehicle engineering for automotive manufacturers have already been successfully completed in the past. This agreement further intensifies this collaboration. The contents and degree of cooperation of Bosch Engineering and EDAG is always focused on the customers’ individual requirements and wishes. “With sustainable strategies and state-of-the-art processes and </w:t>
      </w:r>
      <w:r w:rsidRPr="00AB0802">
        <w:rPr>
          <w:rFonts w:ascii="Arial" w:hAnsi="Arial" w:cs="Arial"/>
          <w:color w:val="000000"/>
          <w:lang w:val="en-US"/>
        </w:rPr>
        <w:lastRenderedPageBreak/>
        <w:t xml:space="preserve">methods, we create the optimal environment together to manage the complexity of tasks in complete vehicle engineering and smart factory implementation and to enable a successful market launch,” say Cosimo De Carlo and Dr. Johannes-Jörg </w:t>
      </w:r>
      <w:proofErr w:type="spellStart"/>
      <w:r w:rsidRPr="00AB0802">
        <w:rPr>
          <w:rFonts w:ascii="Arial" w:hAnsi="Arial" w:cs="Arial"/>
          <w:color w:val="000000"/>
          <w:lang w:val="en-US"/>
        </w:rPr>
        <w:t>Rüger</w:t>
      </w:r>
      <w:proofErr w:type="spellEnd"/>
      <w:r w:rsidRPr="00AB0802">
        <w:rPr>
          <w:rFonts w:ascii="Arial" w:hAnsi="Arial" w:cs="Arial"/>
          <w:color w:val="000000"/>
          <w:lang w:val="en-US"/>
        </w:rPr>
        <w:t>.  </w:t>
      </w:r>
    </w:p>
    <w:p w14:paraId="7C4F777D" w14:textId="77777777" w:rsidR="0088566D" w:rsidRPr="00956EA5" w:rsidRDefault="0088566D" w:rsidP="6169BEB3">
      <w:pPr>
        <w:spacing w:beforeAutospacing="1" w:afterAutospacing="1" w:line="360" w:lineRule="auto"/>
        <w:rPr>
          <w:rFonts w:ascii="Arial" w:eastAsia="Arial" w:hAnsi="Arial" w:cs="Arial"/>
          <w:color w:val="000000" w:themeColor="text1"/>
          <w:lang w:val="en-US"/>
        </w:rPr>
      </w:pPr>
    </w:p>
    <w:p w14:paraId="5AB33481" w14:textId="1A7B7436" w:rsidR="00956EA5" w:rsidRDefault="00AB0802">
      <w:pPr>
        <w:rPr>
          <w:rFonts w:ascii="Arial" w:eastAsia="Arial" w:hAnsi="Arial" w:cs="Arial"/>
          <w:sz w:val="22"/>
          <w:szCs w:val="22"/>
          <w:lang w:val="en-US"/>
        </w:rPr>
      </w:pPr>
      <w:r>
        <w:rPr>
          <w:rFonts w:ascii="Arial" w:eastAsia="Arial" w:hAnsi="Arial" w:cs="Arial"/>
          <w:noProof/>
          <w:sz w:val="22"/>
          <w:szCs w:val="22"/>
          <w:lang w:val="en-US"/>
        </w:rPr>
        <w:drawing>
          <wp:inline distT="0" distB="0" distL="0" distR="0" wp14:anchorId="0D25FDA2" wp14:editId="60C899DF">
            <wp:extent cx="4543425" cy="3029112"/>
            <wp:effectExtent l="0" t="0" r="0" b="0"/>
            <wp:docPr id="418736566" name="Grafik 1" descr="Ein Bild, das Kleidung, Menschliches Gesicht,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736566" name="Grafik 1" descr="Ein Bild, das Kleidung, Menschliches Gesicht, Person, Lächel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9988" cy="3033487"/>
                    </a:xfrm>
                    <a:prstGeom prst="rect">
                      <a:avLst/>
                    </a:prstGeom>
                  </pic:spPr>
                </pic:pic>
              </a:graphicData>
            </a:graphic>
          </wp:inline>
        </w:drawing>
      </w:r>
    </w:p>
    <w:p w14:paraId="65551156" w14:textId="77777777" w:rsidR="00AB0802" w:rsidRDefault="00AB0802">
      <w:pPr>
        <w:rPr>
          <w:rFonts w:ascii="Arial" w:eastAsia="Arial" w:hAnsi="Arial" w:cs="Arial"/>
          <w:sz w:val="22"/>
          <w:szCs w:val="22"/>
          <w:lang w:val="en-US"/>
        </w:rPr>
      </w:pPr>
    </w:p>
    <w:p w14:paraId="53F6E078" w14:textId="3F7E0668" w:rsidR="00AB0802" w:rsidRPr="00AB0802" w:rsidRDefault="00AB0802">
      <w:pPr>
        <w:rPr>
          <w:rFonts w:ascii="Arial" w:eastAsia="Arial" w:hAnsi="Arial" w:cs="Arial"/>
          <w:sz w:val="18"/>
          <w:szCs w:val="18"/>
          <w:lang w:val="en-US"/>
        </w:rPr>
      </w:pPr>
      <w:r w:rsidRPr="00AB0802">
        <w:rPr>
          <w:rFonts w:ascii="Arial" w:eastAsia="Arial" w:hAnsi="Arial" w:cs="Arial"/>
          <w:sz w:val="18"/>
          <w:szCs w:val="18"/>
          <w:lang w:val="en-US"/>
        </w:rPr>
        <w:t xml:space="preserve">Agreed to project-based collaboration: Dr. Johannes-Jörg </w:t>
      </w:r>
      <w:proofErr w:type="spellStart"/>
      <w:r w:rsidRPr="00AB0802">
        <w:rPr>
          <w:rFonts w:ascii="Arial" w:eastAsia="Arial" w:hAnsi="Arial" w:cs="Arial"/>
          <w:sz w:val="18"/>
          <w:szCs w:val="18"/>
          <w:lang w:val="en-US"/>
        </w:rPr>
        <w:t>Rüger</w:t>
      </w:r>
      <w:proofErr w:type="spellEnd"/>
      <w:r w:rsidRPr="00AB0802">
        <w:rPr>
          <w:rFonts w:ascii="Arial" w:eastAsia="Arial" w:hAnsi="Arial" w:cs="Arial"/>
          <w:sz w:val="18"/>
          <w:szCs w:val="18"/>
          <w:lang w:val="en-US"/>
        </w:rPr>
        <w:t xml:space="preserve">, </w:t>
      </w:r>
      <w:proofErr w:type="gramStart"/>
      <w:r>
        <w:rPr>
          <w:rFonts w:ascii="Arial" w:eastAsia="Arial" w:hAnsi="Arial" w:cs="Arial"/>
          <w:sz w:val="18"/>
          <w:szCs w:val="18"/>
          <w:lang w:val="en-US"/>
        </w:rPr>
        <w:t>president</w:t>
      </w:r>
      <w:proofErr w:type="gramEnd"/>
      <w:r w:rsidRPr="00AB0802">
        <w:rPr>
          <w:rFonts w:ascii="Arial" w:eastAsia="Arial" w:hAnsi="Arial" w:cs="Arial"/>
          <w:sz w:val="18"/>
          <w:szCs w:val="18"/>
          <w:lang w:val="en-US"/>
        </w:rPr>
        <w:t xml:space="preserve"> Bosch Engineering GmbH and Cosimo De Carlo, CEO EDAG Group</w:t>
      </w:r>
    </w:p>
    <w:p w14:paraId="5B3B5CF1" w14:textId="77777777" w:rsidR="00AB0802" w:rsidRDefault="00AB0802">
      <w:pPr>
        <w:rPr>
          <w:rFonts w:ascii="Arial" w:eastAsia="Arial" w:hAnsi="Arial" w:cs="Arial"/>
          <w:sz w:val="22"/>
          <w:szCs w:val="22"/>
          <w:lang w:val="en-US"/>
        </w:rPr>
      </w:pPr>
    </w:p>
    <w:p w14:paraId="5922447B" w14:textId="77777777" w:rsidR="00AB0802" w:rsidRDefault="00AB0802">
      <w:pPr>
        <w:rPr>
          <w:rFonts w:ascii="Arial" w:eastAsia="Arial" w:hAnsi="Arial" w:cs="Arial"/>
          <w:sz w:val="22"/>
          <w:szCs w:val="22"/>
          <w:lang w:val="en-US"/>
        </w:rPr>
      </w:pPr>
    </w:p>
    <w:p w14:paraId="217F8D5E" w14:textId="77777777" w:rsidR="00AB0802" w:rsidRDefault="00AB0802">
      <w:pPr>
        <w:rPr>
          <w:rFonts w:ascii="Arial" w:eastAsia="Arial" w:hAnsi="Arial" w:cs="Arial"/>
          <w:sz w:val="22"/>
          <w:szCs w:val="22"/>
          <w:lang w:val="en-US"/>
        </w:rPr>
      </w:pPr>
    </w:p>
    <w:p w14:paraId="5173DA32" w14:textId="77777777" w:rsidR="00AB0802" w:rsidRDefault="00AB0802">
      <w:pPr>
        <w:rPr>
          <w:rFonts w:ascii="Arial" w:eastAsia="Arial" w:hAnsi="Arial" w:cs="Arial"/>
          <w:sz w:val="22"/>
          <w:szCs w:val="22"/>
          <w:lang w:val="en-US"/>
        </w:rPr>
      </w:pPr>
    </w:p>
    <w:p w14:paraId="179E011F" w14:textId="77777777" w:rsidR="00956EA5" w:rsidRDefault="00956EA5">
      <w:pPr>
        <w:rPr>
          <w:rFonts w:ascii="Arial" w:eastAsia="Arial" w:hAnsi="Arial" w:cs="Arial"/>
          <w:sz w:val="22"/>
          <w:szCs w:val="22"/>
          <w:lang w:val="en-US"/>
        </w:rPr>
      </w:pPr>
    </w:p>
    <w:p w14:paraId="7DFCED10" w14:textId="77777777" w:rsidR="00AB0802" w:rsidRPr="00AB0802" w:rsidRDefault="00AB0802" w:rsidP="00AB0802">
      <w:pPr>
        <w:textAlignment w:val="baseline"/>
        <w:rPr>
          <w:b/>
          <w:bCs/>
          <w:sz w:val="24"/>
          <w:szCs w:val="24"/>
          <w:lang w:val="en-US"/>
        </w:rPr>
      </w:pPr>
      <w:r w:rsidRPr="00AB0802">
        <w:rPr>
          <w:rFonts w:ascii="Arial" w:hAnsi="Arial" w:cs="Arial"/>
          <w:b/>
          <w:bCs/>
          <w:sz w:val="21"/>
          <w:szCs w:val="21"/>
          <w:lang w:val="en-US"/>
        </w:rPr>
        <w:t>Contact persons for press inquiries: </w:t>
      </w:r>
    </w:p>
    <w:p w14:paraId="772644BD" w14:textId="22958049" w:rsidR="00956EA5" w:rsidRDefault="00AB0802" w:rsidP="00AB0802">
      <w:pPr>
        <w:rPr>
          <w:rFonts w:ascii="Arial" w:eastAsia="Arial" w:hAnsi="Arial" w:cs="Arial"/>
          <w:sz w:val="22"/>
          <w:szCs w:val="22"/>
          <w:lang w:val="en-US"/>
        </w:rPr>
      </w:pPr>
      <w:r w:rsidRPr="00AB0802">
        <w:rPr>
          <w:rFonts w:ascii="Arial" w:hAnsi="Arial" w:cs="Arial"/>
          <w:color w:val="000000"/>
          <w:sz w:val="21"/>
          <w:szCs w:val="21"/>
          <w:shd w:val="clear" w:color="auto" w:fill="FFFFFF"/>
          <w:lang w:val="en-US"/>
        </w:rPr>
        <w:t>Cornelia Dürr</w:t>
      </w:r>
      <w:r w:rsidRPr="00AB0802">
        <w:rPr>
          <w:rFonts w:ascii="Calibri" w:hAnsi="Calibri" w:cs="Calibri"/>
          <w:color w:val="000000"/>
          <w:sz w:val="21"/>
          <w:szCs w:val="21"/>
          <w:shd w:val="clear" w:color="auto" w:fill="FFFFFF"/>
          <w:lang w:val="en-US"/>
        </w:rPr>
        <w:tab/>
      </w:r>
      <w:r w:rsidRPr="00AB0802">
        <w:rPr>
          <w:rFonts w:ascii="Calibri" w:hAnsi="Calibri" w:cs="Calibri"/>
          <w:color w:val="000000"/>
          <w:sz w:val="21"/>
          <w:szCs w:val="21"/>
          <w:shd w:val="clear" w:color="auto" w:fill="FFFFFF"/>
          <w:lang w:val="en-US"/>
        </w:rPr>
        <w:tab/>
      </w:r>
      <w:r>
        <w:rPr>
          <w:rFonts w:ascii="Calibri" w:hAnsi="Calibri" w:cs="Calibri"/>
          <w:color w:val="000000"/>
          <w:sz w:val="21"/>
          <w:szCs w:val="21"/>
          <w:shd w:val="clear" w:color="auto" w:fill="FFFFFF"/>
          <w:lang w:val="en-US"/>
        </w:rPr>
        <w:tab/>
      </w:r>
      <w:r>
        <w:rPr>
          <w:rFonts w:ascii="Calibri" w:hAnsi="Calibri" w:cs="Calibri"/>
          <w:color w:val="000000"/>
          <w:sz w:val="21"/>
          <w:szCs w:val="21"/>
          <w:shd w:val="clear" w:color="auto" w:fill="FFFFFF"/>
          <w:lang w:val="en-US"/>
        </w:rPr>
        <w:tab/>
      </w:r>
      <w:r>
        <w:rPr>
          <w:rFonts w:ascii="Calibri" w:hAnsi="Calibri" w:cs="Calibri"/>
          <w:color w:val="000000"/>
          <w:sz w:val="21"/>
          <w:szCs w:val="21"/>
          <w:shd w:val="clear" w:color="auto" w:fill="FFFFFF"/>
          <w:lang w:val="en-US"/>
        </w:rPr>
        <w:tab/>
      </w:r>
      <w:r>
        <w:rPr>
          <w:rFonts w:ascii="Calibri" w:hAnsi="Calibri" w:cs="Calibri"/>
          <w:color w:val="000000"/>
          <w:sz w:val="21"/>
          <w:szCs w:val="21"/>
          <w:shd w:val="clear" w:color="auto" w:fill="FFFFFF"/>
          <w:lang w:val="en-US"/>
        </w:rPr>
        <w:tab/>
      </w:r>
      <w:r w:rsidRPr="00AB0802">
        <w:rPr>
          <w:rFonts w:ascii="Arial" w:hAnsi="Arial" w:cs="Arial"/>
          <w:color w:val="000000"/>
          <w:sz w:val="21"/>
          <w:szCs w:val="21"/>
          <w:shd w:val="clear" w:color="auto" w:fill="FFFFFF"/>
          <w:lang w:val="en-US"/>
        </w:rPr>
        <w:t>Felix Schuster</w:t>
      </w:r>
      <w:r w:rsidRPr="00AB0802">
        <w:rPr>
          <w:rFonts w:ascii="Arial" w:hAnsi="Arial" w:cs="Arial"/>
          <w:b/>
          <w:bCs/>
          <w:color w:val="000000"/>
          <w:sz w:val="21"/>
          <w:szCs w:val="21"/>
          <w:shd w:val="clear" w:color="auto" w:fill="FFFFFF"/>
          <w:lang w:val="en-US"/>
        </w:rPr>
        <w:br/>
      </w:r>
      <w:r>
        <w:rPr>
          <w:rFonts w:ascii="Arial" w:eastAsia="Arial" w:hAnsi="Arial" w:cs="Arial"/>
          <w:sz w:val="22"/>
          <w:szCs w:val="22"/>
          <w:lang w:val="en-US"/>
        </w:rPr>
        <w:t xml:space="preserve">Email: </w:t>
      </w:r>
      <w:hyperlink r:id="rId12" w:history="1">
        <w:r w:rsidRPr="001A52C5">
          <w:rPr>
            <w:rStyle w:val="Hyperlink"/>
            <w:rFonts w:ascii="Arial" w:eastAsia="Arial" w:hAnsi="Arial" w:cs="Arial"/>
            <w:sz w:val="22"/>
            <w:szCs w:val="22"/>
            <w:lang w:val="en-US"/>
          </w:rPr>
          <w:t>Cornelia.Duerr@de.bosch.com</w:t>
        </w:r>
      </w:hyperlink>
      <w:r>
        <w:rPr>
          <w:rFonts w:ascii="Arial" w:eastAsia="Arial" w:hAnsi="Arial" w:cs="Arial"/>
          <w:sz w:val="22"/>
          <w:szCs w:val="22"/>
          <w:lang w:val="en-US"/>
        </w:rPr>
        <w:tab/>
      </w:r>
      <w:r>
        <w:rPr>
          <w:rFonts w:ascii="Arial" w:eastAsia="Arial" w:hAnsi="Arial" w:cs="Arial"/>
          <w:sz w:val="22"/>
          <w:szCs w:val="22"/>
          <w:lang w:val="en-US"/>
        </w:rPr>
        <w:tab/>
        <w:t>Email: felix.schuster@edag.com</w:t>
      </w:r>
    </w:p>
    <w:p w14:paraId="6C0551A9" w14:textId="5A01081D" w:rsidR="00AB0802" w:rsidRDefault="00AB0802" w:rsidP="00AB0802">
      <w:pPr>
        <w:rPr>
          <w:rFonts w:ascii="Arial" w:eastAsia="Arial" w:hAnsi="Arial" w:cs="Arial"/>
          <w:sz w:val="22"/>
          <w:szCs w:val="22"/>
          <w:lang w:val="en-US"/>
        </w:rPr>
      </w:pPr>
      <w:r>
        <w:rPr>
          <w:rFonts w:ascii="Arial" w:eastAsia="Arial" w:hAnsi="Arial" w:cs="Arial"/>
          <w:sz w:val="22"/>
          <w:szCs w:val="22"/>
          <w:lang w:val="en-US"/>
        </w:rPr>
        <w:t>Phone: +49 7062 911-1986</w:t>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Phone: +49 173 7345473</w:t>
      </w:r>
    </w:p>
    <w:p w14:paraId="24236377" w14:textId="77777777" w:rsidR="00956EA5" w:rsidRDefault="00956EA5">
      <w:pPr>
        <w:rPr>
          <w:rFonts w:ascii="Arial" w:eastAsia="Arial" w:hAnsi="Arial" w:cs="Arial"/>
          <w:sz w:val="22"/>
          <w:szCs w:val="22"/>
          <w:lang w:val="en-US"/>
        </w:rPr>
      </w:pPr>
    </w:p>
    <w:p w14:paraId="5E3A474A" w14:textId="77777777" w:rsidR="00956EA5" w:rsidRDefault="00956EA5">
      <w:pPr>
        <w:rPr>
          <w:rFonts w:ascii="Arial" w:eastAsia="Arial" w:hAnsi="Arial" w:cs="Arial"/>
          <w:sz w:val="22"/>
          <w:szCs w:val="22"/>
          <w:lang w:val="en-US"/>
        </w:rPr>
      </w:pPr>
    </w:p>
    <w:p w14:paraId="7E8758C5" w14:textId="77777777" w:rsidR="00956EA5" w:rsidRDefault="00956EA5">
      <w:pPr>
        <w:rPr>
          <w:rFonts w:ascii="Arial" w:eastAsia="Arial" w:hAnsi="Arial" w:cs="Arial"/>
          <w:sz w:val="22"/>
          <w:szCs w:val="22"/>
          <w:lang w:val="en-US"/>
        </w:rPr>
      </w:pPr>
    </w:p>
    <w:p w14:paraId="5C43246F" w14:textId="77777777" w:rsidR="00AB0802" w:rsidRDefault="00AB0802" w:rsidP="00AB0802">
      <w:pPr>
        <w:rPr>
          <w:rFonts w:ascii="Arial" w:eastAsia="Arial" w:hAnsi="Arial" w:cs="Arial"/>
          <w:sz w:val="22"/>
          <w:szCs w:val="22"/>
          <w:lang w:val="en-US"/>
        </w:rPr>
      </w:pPr>
    </w:p>
    <w:p w14:paraId="16D99928" w14:textId="77777777" w:rsidR="00AB0802" w:rsidRDefault="00AB0802" w:rsidP="00AB0802">
      <w:pPr>
        <w:rPr>
          <w:rFonts w:ascii="Arial" w:eastAsia="Arial" w:hAnsi="Arial" w:cs="Arial"/>
          <w:sz w:val="22"/>
          <w:szCs w:val="22"/>
          <w:lang w:val="en-US"/>
        </w:rPr>
      </w:pPr>
    </w:p>
    <w:p w14:paraId="34D55D69" w14:textId="77777777" w:rsidR="00AB0802" w:rsidRDefault="00AB0802" w:rsidP="00AB0802">
      <w:pPr>
        <w:rPr>
          <w:rFonts w:ascii="Arial" w:eastAsia="Arial" w:hAnsi="Arial" w:cs="Arial"/>
          <w:sz w:val="22"/>
          <w:szCs w:val="22"/>
          <w:lang w:val="en-US"/>
        </w:rPr>
      </w:pPr>
    </w:p>
    <w:p w14:paraId="19C20A85" w14:textId="77777777" w:rsidR="00AB0802" w:rsidRDefault="00AB0802" w:rsidP="00AB0802">
      <w:pPr>
        <w:rPr>
          <w:rFonts w:ascii="Arial" w:eastAsia="Arial" w:hAnsi="Arial" w:cs="Arial"/>
          <w:sz w:val="22"/>
          <w:szCs w:val="22"/>
          <w:lang w:val="en-US"/>
        </w:rPr>
      </w:pPr>
    </w:p>
    <w:p w14:paraId="3F374DF4" w14:textId="77777777" w:rsidR="00AB0802" w:rsidRDefault="00AB0802" w:rsidP="00AB0802">
      <w:pPr>
        <w:rPr>
          <w:rFonts w:ascii="Arial" w:eastAsia="Arial" w:hAnsi="Arial" w:cs="Arial"/>
          <w:sz w:val="22"/>
          <w:szCs w:val="22"/>
          <w:lang w:val="en-US"/>
        </w:rPr>
      </w:pPr>
    </w:p>
    <w:p w14:paraId="38DFD0B4" w14:textId="77777777" w:rsidR="00AB0802" w:rsidRDefault="00AB0802" w:rsidP="00AB0802">
      <w:pPr>
        <w:rPr>
          <w:rFonts w:ascii="Arial" w:eastAsia="Arial" w:hAnsi="Arial" w:cs="Arial"/>
          <w:sz w:val="22"/>
          <w:szCs w:val="22"/>
          <w:lang w:val="en-US"/>
        </w:rPr>
      </w:pPr>
    </w:p>
    <w:p w14:paraId="7668DD42" w14:textId="77777777" w:rsidR="00AB0802" w:rsidRDefault="00AB0802" w:rsidP="00AB0802">
      <w:pPr>
        <w:rPr>
          <w:rFonts w:ascii="Arial" w:eastAsia="Arial" w:hAnsi="Arial" w:cs="Arial"/>
          <w:sz w:val="22"/>
          <w:szCs w:val="22"/>
          <w:lang w:val="en-US"/>
        </w:rPr>
      </w:pPr>
    </w:p>
    <w:p w14:paraId="1C93284A" w14:textId="77777777" w:rsidR="00AB0802" w:rsidRDefault="00AB0802" w:rsidP="00AB0802">
      <w:pPr>
        <w:rPr>
          <w:rFonts w:ascii="Arial" w:eastAsia="Arial" w:hAnsi="Arial" w:cs="Arial"/>
          <w:sz w:val="22"/>
          <w:szCs w:val="22"/>
          <w:lang w:val="en-US"/>
        </w:rPr>
      </w:pPr>
    </w:p>
    <w:p w14:paraId="6B5F5075" w14:textId="77777777" w:rsidR="00AB0802" w:rsidRDefault="00AB0802" w:rsidP="00AB0802">
      <w:pPr>
        <w:rPr>
          <w:rFonts w:ascii="Arial" w:eastAsia="Arial" w:hAnsi="Arial" w:cs="Arial"/>
          <w:sz w:val="22"/>
          <w:szCs w:val="22"/>
          <w:lang w:val="en-US"/>
        </w:rPr>
      </w:pPr>
    </w:p>
    <w:p w14:paraId="786D62BA" w14:textId="77777777" w:rsidR="00AB0802" w:rsidRDefault="00AB0802" w:rsidP="00AB0802">
      <w:pPr>
        <w:rPr>
          <w:rFonts w:ascii="Arial" w:eastAsia="Arial" w:hAnsi="Arial" w:cs="Arial"/>
          <w:sz w:val="22"/>
          <w:szCs w:val="22"/>
          <w:lang w:val="en-US"/>
        </w:rPr>
      </w:pPr>
    </w:p>
    <w:p w14:paraId="177174C1" w14:textId="77777777" w:rsidR="00AB0802" w:rsidRPr="00AB0802" w:rsidRDefault="00AB0802" w:rsidP="00AB0802">
      <w:pPr>
        <w:pStyle w:val="paragraph"/>
        <w:spacing w:before="0" w:beforeAutospacing="0" w:after="0" w:afterAutospacing="0"/>
        <w:textAlignment w:val="baseline"/>
        <w:rPr>
          <w:rFonts w:ascii="Arial" w:eastAsia="Arial" w:hAnsi="Arial" w:cs="Arial"/>
          <w:b/>
          <w:bCs/>
          <w:color w:val="000000" w:themeColor="text1"/>
          <w:sz w:val="20"/>
          <w:szCs w:val="20"/>
          <w:lang w:val="en-GB"/>
        </w:rPr>
      </w:pPr>
      <w:r w:rsidRPr="00AB0802">
        <w:rPr>
          <w:rFonts w:ascii="Arial" w:eastAsia="Arial" w:hAnsi="Arial" w:cs="Arial"/>
          <w:b/>
          <w:bCs/>
          <w:color w:val="000000" w:themeColor="text1"/>
          <w:sz w:val="20"/>
          <w:szCs w:val="20"/>
          <w:lang w:val="en-GB"/>
        </w:rPr>
        <w:lastRenderedPageBreak/>
        <w:t>About the EDAG Group</w:t>
      </w:r>
    </w:p>
    <w:p w14:paraId="7698DB43" w14:textId="77777777" w:rsidR="00AB0802" w:rsidRPr="008C7471" w:rsidRDefault="00AB0802" w:rsidP="00AB0802">
      <w:pPr>
        <w:pStyle w:val="paragraph"/>
        <w:spacing w:before="0" w:beforeAutospacing="0" w:after="0" w:afterAutospacing="0"/>
        <w:textAlignment w:val="baseline"/>
        <w:rPr>
          <w:rFonts w:ascii="Segoe UI" w:hAnsi="Segoe UI" w:cs="Segoe UI"/>
          <w:sz w:val="20"/>
          <w:szCs w:val="20"/>
          <w:lang w:val="en-US"/>
        </w:rPr>
      </w:pPr>
      <w:r w:rsidRPr="00D734A5">
        <w:rPr>
          <w:color w:val="000000" w:themeColor="text1"/>
          <w:lang w:val="en-GB"/>
        </w:rPr>
        <w:t xml:space="preserve"> </w:t>
      </w:r>
      <w:r w:rsidRPr="00D734A5">
        <w:rPr>
          <w:color w:val="000000" w:themeColor="text1"/>
          <w:lang w:val="en-GB"/>
        </w:rPr>
        <w:br/>
      </w:r>
      <w:r w:rsidRPr="008C7471">
        <w:rPr>
          <w:rFonts w:ascii="Arial" w:hAnsi="Arial" w:cs="Arial"/>
          <w:sz w:val="20"/>
          <w:szCs w:val="20"/>
          <w:lang w:val="en-US"/>
        </w:rPr>
        <w:t>The EDAG Group is a globally leading, independent engineering services provider that combines excellent engineering with the latest technology trends. </w:t>
      </w:r>
    </w:p>
    <w:p w14:paraId="6120A0A9" w14:textId="77777777" w:rsidR="00AB0802" w:rsidRPr="008C7471" w:rsidRDefault="00AB0802" w:rsidP="00AB0802">
      <w:pPr>
        <w:textAlignment w:val="baseline"/>
        <w:rPr>
          <w:rFonts w:ascii="Segoe UI" w:hAnsi="Segoe UI" w:cs="Segoe UI"/>
          <w:lang w:val="en-US"/>
        </w:rPr>
      </w:pPr>
      <w:r w:rsidRPr="008C7471">
        <w:rPr>
          <w:rFonts w:ascii="Arial" w:hAnsi="Arial" w:cs="Arial"/>
          <w:lang w:val="en-US"/>
        </w:rPr>
        <w:t> </w:t>
      </w:r>
    </w:p>
    <w:p w14:paraId="3BC04F08" w14:textId="77777777" w:rsidR="00AB0802" w:rsidRPr="008C7471" w:rsidRDefault="00AB0802" w:rsidP="00AB0802">
      <w:pPr>
        <w:textAlignment w:val="baseline"/>
        <w:rPr>
          <w:rFonts w:ascii="Segoe UI" w:hAnsi="Segoe UI" w:cs="Segoe UI"/>
          <w:lang w:val="en-US"/>
        </w:rPr>
      </w:pPr>
      <w:r w:rsidRPr="008C7471">
        <w:rPr>
          <w:rFonts w:ascii="Arial" w:hAnsi="Arial" w:cs="Arial"/>
          <w:lang w:val="en-US"/>
        </w:rPr>
        <w:t>With a global network of some 60 branches, the EDAG Group realizes projects in the Vehicle Engineering, Electrics/Electronics and Production Solutions segments. Drawing on more than 50 years of engineering experience, EDAG's proprietary 360-degree development approach has become a hallmark of quality in the holistic development of vehicles and smart factories. The company's interdisciplinary expertise in the areas of software and digitization provides it with crucial skills to actively shape dynamic transformation processes as an innovative partner.  </w:t>
      </w:r>
    </w:p>
    <w:p w14:paraId="5BA4C55D" w14:textId="77777777" w:rsidR="00AB0802" w:rsidRPr="008C7471" w:rsidRDefault="00AB0802" w:rsidP="00AB0802">
      <w:pPr>
        <w:textAlignment w:val="baseline"/>
        <w:rPr>
          <w:rFonts w:ascii="Segoe UI" w:hAnsi="Segoe UI" w:cs="Segoe UI"/>
          <w:lang w:val="en-US"/>
        </w:rPr>
      </w:pPr>
      <w:r w:rsidRPr="008C7471">
        <w:rPr>
          <w:rFonts w:ascii="Arial" w:hAnsi="Arial" w:cs="Arial"/>
          <w:lang w:val="en-US"/>
        </w:rPr>
        <w:t> </w:t>
      </w:r>
    </w:p>
    <w:p w14:paraId="5B346A5C" w14:textId="77777777" w:rsidR="00AB0802" w:rsidRPr="008C7471" w:rsidRDefault="00AB0802" w:rsidP="00AB0802">
      <w:pPr>
        <w:textAlignment w:val="baseline"/>
        <w:rPr>
          <w:rFonts w:ascii="Segoe UI" w:hAnsi="Segoe UI" w:cs="Segoe UI"/>
          <w:lang w:val="en-US"/>
        </w:rPr>
      </w:pPr>
      <w:r w:rsidRPr="008C7471">
        <w:rPr>
          <w:rFonts w:ascii="Arial" w:hAnsi="Arial" w:cs="Arial"/>
          <w:lang w:val="en-US"/>
        </w:rPr>
        <w:t>With an interdisciplinary team of around 8,600 experts, the EDAG Group develops unique mobility and industrial solutions for customers that include the world's leading automotive and non-automotive companies. The company is listed on the stock exchange since 2015 and generated revenues of € 796 million in 2022.  </w:t>
      </w:r>
    </w:p>
    <w:p w14:paraId="04E122A4" w14:textId="77777777" w:rsidR="00AB0802" w:rsidRPr="008C7471" w:rsidRDefault="00AB0802" w:rsidP="00AB0802">
      <w:pPr>
        <w:textAlignment w:val="baseline"/>
        <w:rPr>
          <w:rFonts w:ascii="Segoe UI" w:hAnsi="Segoe UI" w:cs="Segoe UI"/>
          <w:lang w:val="en-US"/>
        </w:rPr>
      </w:pPr>
      <w:r w:rsidRPr="008C7471">
        <w:rPr>
          <w:rFonts w:ascii="Arial" w:hAnsi="Arial" w:cs="Arial"/>
          <w:lang w:val="en-US"/>
        </w:rPr>
        <w:t> </w:t>
      </w:r>
    </w:p>
    <w:p w14:paraId="4BFAB18A" w14:textId="77777777" w:rsidR="00AB0802" w:rsidRPr="008C7471" w:rsidRDefault="00AB0802" w:rsidP="00AB0802">
      <w:pPr>
        <w:textAlignment w:val="baseline"/>
        <w:rPr>
          <w:rFonts w:ascii="Segoe UI" w:hAnsi="Segoe UI" w:cs="Segoe UI"/>
          <w:lang w:val="en-US"/>
        </w:rPr>
      </w:pPr>
      <w:r w:rsidRPr="008C7471">
        <w:rPr>
          <w:rFonts w:ascii="Arial" w:hAnsi="Arial" w:cs="Arial"/>
          <w:lang w:val="en-US"/>
        </w:rPr>
        <w:t xml:space="preserve">For more information, see the EDAG Group website: </w:t>
      </w:r>
      <w:proofErr w:type="gramStart"/>
      <w:r w:rsidRPr="008C7471">
        <w:rPr>
          <w:rFonts w:ascii="Arial" w:hAnsi="Arial" w:cs="Arial"/>
          <w:lang w:val="en-US"/>
        </w:rPr>
        <w:t>www.edag.com</w:t>
      </w:r>
      <w:proofErr w:type="gramEnd"/>
      <w:r w:rsidRPr="008C7471">
        <w:rPr>
          <w:rFonts w:ascii="Arial" w:hAnsi="Arial" w:cs="Arial"/>
          <w:lang w:val="en-US"/>
        </w:rPr>
        <w:t> </w:t>
      </w:r>
    </w:p>
    <w:p w14:paraId="6B79CB4E" w14:textId="77777777" w:rsidR="00AB0802" w:rsidRPr="008C7471" w:rsidRDefault="00AB0802" w:rsidP="00AB0802">
      <w:pPr>
        <w:pStyle w:val="paragraph"/>
        <w:shd w:val="clear" w:color="auto" w:fill="FFFFFF"/>
        <w:spacing w:before="0" w:beforeAutospacing="0" w:after="240" w:afterAutospacing="0"/>
        <w:textAlignment w:val="baseline"/>
        <w:rPr>
          <w:rFonts w:ascii="Arial" w:eastAsia="Arial" w:hAnsi="Arial" w:cs="Arial"/>
          <w:color w:val="000000" w:themeColor="text1"/>
          <w:lang w:val="en-US"/>
        </w:rPr>
      </w:pPr>
    </w:p>
    <w:p w14:paraId="3A7956D0" w14:textId="77777777" w:rsidR="00AB0802" w:rsidRPr="00D734A5" w:rsidRDefault="00AB0802" w:rsidP="00AB0802">
      <w:pPr>
        <w:spacing w:beforeAutospacing="1" w:afterAutospacing="1"/>
        <w:rPr>
          <w:rFonts w:ascii="Arial" w:eastAsia="Arial" w:hAnsi="Arial" w:cs="Arial"/>
          <w:color w:val="000000" w:themeColor="text1"/>
          <w:sz w:val="18"/>
          <w:szCs w:val="18"/>
          <w:lang w:val="en-GB"/>
        </w:rPr>
      </w:pPr>
      <w:r w:rsidRPr="00D734A5">
        <w:rPr>
          <w:rFonts w:ascii="Arial" w:eastAsia="Arial" w:hAnsi="Arial" w:cs="Arial"/>
          <w:b/>
          <w:bCs/>
          <w:color w:val="000000" w:themeColor="text1"/>
          <w:sz w:val="18"/>
          <w:szCs w:val="18"/>
          <w:lang w:val="en-GB"/>
        </w:rPr>
        <w:t>Do you have any questions, or need further information?</w:t>
      </w:r>
      <w:r w:rsidRPr="00D734A5">
        <w:rPr>
          <w:rFonts w:ascii="Arial" w:eastAsia="Arial" w:hAnsi="Arial" w:cs="Arial"/>
          <w:b/>
          <w:bCs/>
          <w:color w:val="000000" w:themeColor="text1"/>
          <w:sz w:val="18"/>
          <w:szCs w:val="18"/>
          <w:lang w:val="en-GB"/>
        </w:rPr>
        <w:br/>
        <w:t>I look forward to hearing from you:</w:t>
      </w:r>
    </w:p>
    <w:p w14:paraId="5C043D8E" w14:textId="77777777" w:rsidR="00AB0802" w:rsidRPr="00927902" w:rsidRDefault="00AB0802" w:rsidP="00AB0802">
      <w:pPr>
        <w:rPr>
          <w:rFonts w:ascii="Arial" w:eastAsia="Arial" w:hAnsi="Arial" w:cs="Arial"/>
          <w:color w:val="000000" w:themeColor="text1"/>
          <w:sz w:val="18"/>
          <w:szCs w:val="18"/>
          <w:lang w:val="en-GB"/>
        </w:rPr>
      </w:pPr>
      <w:r w:rsidRPr="00D734A5">
        <w:rPr>
          <w:rStyle w:val="normaltextrun"/>
          <w:rFonts w:ascii="Arial" w:eastAsia="Arial" w:hAnsi="Arial" w:cs="Arial"/>
          <w:color w:val="000000" w:themeColor="text1"/>
          <w:sz w:val="18"/>
          <w:szCs w:val="18"/>
          <w:lang w:val="en-GB"/>
        </w:rPr>
        <w:t>Felix Schuster</w:t>
      </w:r>
      <w:r w:rsidRPr="00D734A5">
        <w:rPr>
          <w:rStyle w:val="tabchar"/>
          <w:rFonts w:eastAsia="Calibri" w:cs="Calibri"/>
          <w:color w:val="000000" w:themeColor="text1"/>
          <w:sz w:val="18"/>
          <w:szCs w:val="18"/>
          <w:lang w:val="en-GB"/>
        </w:rPr>
        <w:t xml:space="preserve"> </w:t>
      </w:r>
      <w:r w:rsidRPr="00D734A5">
        <w:rPr>
          <w:lang w:val="en-GB"/>
        </w:rPr>
        <w:tab/>
      </w:r>
      <w:r w:rsidRPr="00D734A5">
        <w:rPr>
          <w:lang w:val="en-GB"/>
        </w:rPr>
        <w:tab/>
      </w:r>
      <w:r w:rsidRPr="00D734A5">
        <w:rPr>
          <w:lang w:val="en-GB"/>
        </w:rPr>
        <w:tab/>
      </w:r>
      <w:r w:rsidRPr="00D734A5">
        <w:rPr>
          <w:lang w:val="en-GB"/>
        </w:rPr>
        <w:tab/>
      </w:r>
      <w:r w:rsidRPr="00D734A5">
        <w:rPr>
          <w:lang w:val="en-GB"/>
        </w:rPr>
        <w:tab/>
      </w:r>
      <w:r w:rsidRPr="00D734A5">
        <w:rPr>
          <w:lang w:val="en-GB"/>
        </w:rPr>
        <w:tab/>
      </w:r>
      <w:r w:rsidRPr="00D734A5">
        <w:rPr>
          <w:rStyle w:val="normaltextrun"/>
          <w:rFonts w:ascii="Arial" w:eastAsia="Arial" w:hAnsi="Arial" w:cs="Arial"/>
          <w:color w:val="000000" w:themeColor="text1"/>
          <w:sz w:val="18"/>
          <w:szCs w:val="18"/>
          <w:lang w:val="en-GB"/>
        </w:rPr>
        <w:t>Head Office  </w:t>
      </w:r>
    </w:p>
    <w:p w14:paraId="29BA622E" w14:textId="77777777" w:rsidR="00AB0802" w:rsidRPr="00927902" w:rsidRDefault="00AB0802" w:rsidP="00AB0802">
      <w:pPr>
        <w:rPr>
          <w:rFonts w:ascii="Arial" w:eastAsia="Arial" w:hAnsi="Arial" w:cs="Arial"/>
          <w:color w:val="000000" w:themeColor="text1"/>
          <w:sz w:val="18"/>
          <w:szCs w:val="18"/>
          <w:lang w:val="en-GB"/>
        </w:rPr>
      </w:pPr>
      <w:r w:rsidRPr="00D734A5">
        <w:rPr>
          <w:rStyle w:val="normaltextrun"/>
          <w:rFonts w:ascii="Arial" w:eastAsia="Arial" w:hAnsi="Arial" w:cs="Arial"/>
          <w:color w:val="000000" w:themeColor="text1"/>
          <w:sz w:val="18"/>
          <w:szCs w:val="18"/>
          <w:lang w:val="en-GB"/>
        </w:rPr>
        <w:t>Head of Marketing &amp; Communications</w:t>
      </w:r>
      <w:r w:rsidRPr="00D734A5">
        <w:rPr>
          <w:lang w:val="en-GB"/>
        </w:rPr>
        <w:t xml:space="preserve"> </w:t>
      </w:r>
      <w:r w:rsidRPr="00D734A5">
        <w:rPr>
          <w:lang w:val="en-GB"/>
        </w:rPr>
        <w:tab/>
      </w:r>
      <w:r w:rsidRPr="00D734A5">
        <w:rPr>
          <w:lang w:val="en-GB"/>
        </w:rPr>
        <w:tab/>
      </w:r>
      <w:r w:rsidRPr="00D734A5">
        <w:rPr>
          <w:lang w:val="en-GB"/>
        </w:rPr>
        <w:tab/>
      </w:r>
      <w:r w:rsidRPr="00D734A5">
        <w:rPr>
          <w:rStyle w:val="normaltextrun"/>
          <w:rFonts w:ascii="Arial" w:eastAsia="Arial" w:hAnsi="Arial" w:cs="Arial"/>
          <w:color w:val="000000" w:themeColor="text1"/>
          <w:sz w:val="18"/>
          <w:szCs w:val="18"/>
          <w:lang w:val="en-GB"/>
        </w:rPr>
        <w:t>EDAG Engineering GmbH </w:t>
      </w:r>
    </w:p>
    <w:p w14:paraId="6E554045" w14:textId="77777777" w:rsidR="00AB0802" w:rsidRDefault="00AB0802" w:rsidP="00AB0802">
      <w:pPr>
        <w:rPr>
          <w:rFonts w:ascii="Arial" w:eastAsia="Arial" w:hAnsi="Arial" w:cs="Arial"/>
          <w:color w:val="000000" w:themeColor="text1"/>
          <w:sz w:val="18"/>
          <w:szCs w:val="18"/>
        </w:rPr>
      </w:pPr>
      <w:proofErr w:type="spellStart"/>
      <w:r>
        <w:rPr>
          <w:rStyle w:val="normaltextrun"/>
          <w:rFonts w:ascii="Arial" w:eastAsia="Arial" w:hAnsi="Arial" w:cs="Arial"/>
          <w:color w:val="000000" w:themeColor="text1"/>
          <w:sz w:val="18"/>
          <w:szCs w:val="18"/>
        </w:rPr>
        <w:t>Cell</w:t>
      </w:r>
      <w:proofErr w:type="spellEnd"/>
      <w:r>
        <w:rPr>
          <w:rStyle w:val="normaltextrun"/>
          <w:rFonts w:ascii="Arial" w:eastAsia="Arial" w:hAnsi="Arial" w:cs="Arial"/>
          <w:color w:val="000000" w:themeColor="text1"/>
          <w:sz w:val="18"/>
          <w:szCs w:val="18"/>
        </w:rPr>
        <w:t xml:space="preserve"> </w:t>
      </w:r>
      <w:proofErr w:type="spellStart"/>
      <w:r>
        <w:rPr>
          <w:rStyle w:val="normaltextrun"/>
          <w:rFonts w:ascii="Arial" w:eastAsia="Arial" w:hAnsi="Arial" w:cs="Arial"/>
          <w:color w:val="000000" w:themeColor="text1"/>
          <w:sz w:val="18"/>
          <w:szCs w:val="18"/>
        </w:rPr>
        <w:t>phone</w:t>
      </w:r>
      <w:proofErr w:type="spellEnd"/>
      <w:r>
        <w:rPr>
          <w:rStyle w:val="normaltextrun"/>
          <w:rFonts w:ascii="Arial" w:eastAsia="Arial" w:hAnsi="Arial" w:cs="Arial"/>
          <w:color w:val="000000" w:themeColor="text1"/>
          <w:sz w:val="18"/>
          <w:szCs w:val="18"/>
        </w:rPr>
        <w:t>: +49 173 7345473</w:t>
      </w:r>
      <w:r>
        <w:t xml:space="preserve"> </w:t>
      </w:r>
      <w:r>
        <w:tab/>
      </w:r>
      <w:r>
        <w:tab/>
      </w:r>
      <w:r>
        <w:tab/>
      </w:r>
      <w:r>
        <w:tab/>
      </w:r>
      <w:r>
        <w:rPr>
          <w:rStyle w:val="normaltextrun"/>
          <w:rFonts w:ascii="Arial" w:eastAsia="Arial" w:hAnsi="Arial" w:cs="Arial"/>
          <w:color w:val="000000" w:themeColor="text1"/>
          <w:sz w:val="18"/>
          <w:szCs w:val="18"/>
        </w:rPr>
        <w:t>Kreuzberger Ring 40  </w:t>
      </w:r>
    </w:p>
    <w:p w14:paraId="578F94CC" w14:textId="77777777" w:rsidR="00AB0802" w:rsidRDefault="00AB0802" w:rsidP="00AB0802">
      <w:pPr>
        <w:rPr>
          <w:rStyle w:val="normaltextrun"/>
          <w:rFonts w:ascii="Arial" w:eastAsia="Arial" w:hAnsi="Arial" w:cs="Arial"/>
          <w:color w:val="000000" w:themeColor="text1"/>
          <w:sz w:val="18"/>
          <w:szCs w:val="18"/>
        </w:rPr>
      </w:pPr>
      <w:proofErr w:type="gramStart"/>
      <w:r>
        <w:rPr>
          <w:rStyle w:val="normaltextrun"/>
          <w:rFonts w:ascii="Arial" w:eastAsia="Arial" w:hAnsi="Arial" w:cs="Arial"/>
          <w:color w:val="000000" w:themeColor="text1"/>
          <w:sz w:val="18"/>
          <w:szCs w:val="18"/>
        </w:rPr>
        <w:t>Email</w:t>
      </w:r>
      <w:proofErr w:type="gramEnd"/>
      <w:r>
        <w:rPr>
          <w:rStyle w:val="normaltextrun"/>
          <w:rFonts w:ascii="Arial" w:eastAsia="Arial" w:hAnsi="Arial" w:cs="Arial"/>
          <w:color w:val="000000" w:themeColor="text1"/>
          <w:sz w:val="18"/>
          <w:szCs w:val="18"/>
        </w:rPr>
        <w:t xml:space="preserve">: </w:t>
      </w:r>
      <w:hyperlink r:id="rId13">
        <w:r>
          <w:rPr>
            <w:rStyle w:val="Hyperlink"/>
            <w:rFonts w:ascii="Arial" w:eastAsia="Arial" w:hAnsi="Arial" w:cs="Arial"/>
            <w:sz w:val="18"/>
            <w:szCs w:val="18"/>
          </w:rPr>
          <w:t>felix.schuster@edag.com</w:t>
        </w:r>
        <w:r>
          <w:rPr>
            <w:rStyle w:val="Hyperlink"/>
            <w:rFonts w:ascii="Calibri" w:eastAsia="Calibri" w:hAnsi="Calibri" w:cs="Calibri"/>
            <w:sz w:val="18"/>
            <w:szCs w:val="18"/>
          </w:rPr>
          <w:t xml:space="preserve"> </w:t>
        </w:r>
      </w:hyperlink>
      <w:r>
        <w:tab/>
      </w:r>
      <w:r>
        <w:tab/>
      </w:r>
      <w:r>
        <w:tab/>
      </w:r>
      <w:r>
        <w:tab/>
      </w:r>
      <w:r>
        <w:rPr>
          <w:rStyle w:val="normaltextrun"/>
          <w:rFonts w:ascii="Arial" w:eastAsia="Arial" w:hAnsi="Arial" w:cs="Arial"/>
          <w:color w:val="000000" w:themeColor="text1"/>
          <w:sz w:val="18"/>
          <w:szCs w:val="18"/>
        </w:rPr>
        <w:t>65205 Wiesbaden </w:t>
      </w:r>
    </w:p>
    <w:p w14:paraId="3A4C2828" w14:textId="77777777" w:rsidR="00AB0802" w:rsidRDefault="00AB0802" w:rsidP="00AB0802">
      <w:pPr>
        <w:ind w:firstLine="4950"/>
        <w:rPr>
          <w:rFonts w:ascii="Arial" w:eastAsia="Arial" w:hAnsi="Arial" w:cs="Arial"/>
          <w:color w:val="000000" w:themeColor="text1"/>
          <w:sz w:val="18"/>
          <w:szCs w:val="18"/>
        </w:rPr>
      </w:pPr>
      <w:hyperlink>
        <w:r w:rsidRPr="69B36991">
          <w:rPr>
            <w:rStyle w:val="Hyperlink"/>
            <w:rFonts w:ascii="Arial" w:eastAsia="Arial" w:hAnsi="Arial" w:cs="Arial"/>
            <w:sz w:val="18"/>
            <w:szCs w:val="18"/>
          </w:rPr>
          <w:t>www.edag.com</w:t>
        </w:r>
      </w:hyperlink>
      <w:r>
        <w:rPr>
          <w:rStyle w:val="normaltextrun"/>
          <w:rFonts w:ascii="Arial" w:eastAsia="Arial" w:hAnsi="Arial" w:cs="Arial"/>
          <w:color w:val="000000" w:themeColor="text1"/>
          <w:sz w:val="18"/>
          <w:szCs w:val="18"/>
        </w:rPr>
        <w:t> </w:t>
      </w:r>
    </w:p>
    <w:p w14:paraId="296EEA65" w14:textId="77777777" w:rsidR="00D64504" w:rsidRDefault="00D64504">
      <w:pPr>
        <w:rPr>
          <w:rFonts w:ascii="Arial" w:eastAsia="Arial" w:hAnsi="Arial" w:cs="Arial"/>
          <w:sz w:val="22"/>
          <w:szCs w:val="22"/>
          <w:lang w:val="en-US"/>
        </w:rPr>
      </w:pPr>
    </w:p>
    <w:p w14:paraId="180ACCF1" w14:textId="77777777" w:rsidR="00D64504" w:rsidRDefault="00D64504">
      <w:pPr>
        <w:rPr>
          <w:rFonts w:ascii="Arial" w:eastAsia="Arial" w:hAnsi="Arial" w:cs="Arial"/>
          <w:sz w:val="22"/>
          <w:szCs w:val="22"/>
          <w:lang w:val="en-US"/>
        </w:rPr>
      </w:pPr>
    </w:p>
    <w:p w14:paraId="4844D2F2" w14:textId="77777777" w:rsidR="00D64504" w:rsidRDefault="00D64504">
      <w:pPr>
        <w:rPr>
          <w:rFonts w:ascii="Arial" w:eastAsia="Arial" w:hAnsi="Arial" w:cs="Arial"/>
          <w:sz w:val="22"/>
          <w:szCs w:val="22"/>
          <w:lang w:val="en-US"/>
        </w:rPr>
      </w:pPr>
    </w:p>
    <w:p w14:paraId="001088E6" w14:textId="77777777" w:rsidR="008C7471" w:rsidRDefault="008C7471">
      <w:pPr>
        <w:rPr>
          <w:rFonts w:ascii="Arial" w:eastAsia="Arial" w:hAnsi="Arial" w:cs="Arial"/>
          <w:sz w:val="22"/>
          <w:szCs w:val="22"/>
          <w:lang w:val="en-US"/>
        </w:rPr>
      </w:pPr>
    </w:p>
    <w:p w14:paraId="370653C9" w14:textId="77777777" w:rsidR="008C7471" w:rsidRDefault="008C7471">
      <w:pPr>
        <w:rPr>
          <w:rFonts w:ascii="Arial" w:eastAsia="Arial" w:hAnsi="Arial" w:cs="Arial"/>
          <w:sz w:val="22"/>
          <w:szCs w:val="22"/>
          <w:lang w:val="en-US"/>
        </w:rPr>
      </w:pPr>
    </w:p>
    <w:p w14:paraId="246BE07B" w14:textId="77777777" w:rsidR="008C7471" w:rsidRDefault="008C7471">
      <w:pPr>
        <w:rPr>
          <w:rFonts w:ascii="Arial" w:eastAsia="Arial" w:hAnsi="Arial" w:cs="Arial"/>
          <w:sz w:val="22"/>
          <w:szCs w:val="22"/>
          <w:lang w:val="en-US"/>
        </w:rPr>
      </w:pPr>
    </w:p>
    <w:p w14:paraId="723088AD" w14:textId="77777777" w:rsidR="008C7471" w:rsidRDefault="008C7471">
      <w:pPr>
        <w:rPr>
          <w:rFonts w:ascii="Arial" w:eastAsia="Arial" w:hAnsi="Arial" w:cs="Arial"/>
          <w:sz w:val="22"/>
          <w:szCs w:val="22"/>
          <w:lang w:val="en-US"/>
        </w:rPr>
      </w:pPr>
    </w:p>
    <w:p w14:paraId="30A4EAEC" w14:textId="77777777" w:rsidR="008C7471" w:rsidRPr="00AB0802" w:rsidRDefault="008C7471">
      <w:pPr>
        <w:rPr>
          <w:rFonts w:ascii="Arial" w:eastAsia="Arial" w:hAnsi="Arial" w:cs="Arial"/>
          <w:lang w:val="en-US"/>
        </w:rPr>
      </w:pPr>
    </w:p>
    <w:p w14:paraId="2896560A" w14:textId="77777777" w:rsidR="008C7471" w:rsidRPr="00AB0802" w:rsidRDefault="008C7471">
      <w:pPr>
        <w:rPr>
          <w:rFonts w:ascii="Arial" w:eastAsia="Arial" w:hAnsi="Arial" w:cs="Arial"/>
          <w:lang w:val="en-US"/>
        </w:rPr>
      </w:pPr>
    </w:p>
    <w:p w14:paraId="115E64D2" w14:textId="77777777" w:rsidR="008C7471" w:rsidRPr="00AB0802" w:rsidRDefault="008C7471">
      <w:pPr>
        <w:rPr>
          <w:rFonts w:ascii="Arial" w:eastAsia="Arial" w:hAnsi="Arial" w:cs="Arial"/>
          <w:lang w:val="en-US"/>
        </w:rPr>
      </w:pPr>
    </w:p>
    <w:p w14:paraId="609AA73D" w14:textId="77777777" w:rsidR="00AB0802" w:rsidRDefault="00AB0802" w:rsidP="00AB0802">
      <w:pPr>
        <w:textAlignment w:val="baseline"/>
        <w:rPr>
          <w:rFonts w:ascii="Arial" w:hAnsi="Arial" w:cs="Arial"/>
          <w:color w:val="000000"/>
          <w:lang w:val="en-US"/>
        </w:rPr>
      </w:pPr>
      <w:r w:rsidRPr="00AB0802">
        <w:rPr>
          <w:rFonts w:ascii="Arial" w:hAnsi="Arial" w:cs="Arial"/>
          <w:b/>
          <w:bCs/>
          <w:color w:val="000000"/>
          <w:lang w:val="en-US"/>
        </w:rPr>
        <w:t>About Bosch Engineering GmbH </w:t>
      </w:r>
      <w:r w:rsidRPr="00AB0802">
        <w:rPr>
          <w:rFonts w:ascii="Arial" w:hAnsi="Arial" w:cs="Arial"/>
          <w:color w:val="000000"/>
          <w:lang w:val="en-US"/>
        </w:rPr>
        <w:t> </w:t>
      </w:r>
    </w:p>
    <w:p w14:paraId="551F39EC" w14:textId="77777777" w:rsidR="00AB0802" w:rsidRPr="00AB0802" w:rsidRDefault="00AB0802" w:rsidP="00AB0802">
      <w:pPr>
        <w:textAlignment w:val="baseline"/>
        <w:rPr>
          <w:rFonts w:ascii="Segoe UI" w:hAnsi="Segoe UI" w:cs="Segoe UI"/>
          <w:color w:val="000000"/>
          <w:lang w:val="en-US"/>
        </w:rPr>
      </w:pPr>
    </w:p>
    <w:p w14:paraId="280EB1FE" w14:textId="77777777" w:rsidR="00AB0802" w:rsidRPr="00AB0802" w:rsidRDefault="00AB0802" w:rsidP="00AB0802">
      <w:pPr>
        <w:textAlignment w:val="baseline"/>
        <w:rPr>
          <w:rFonts w:ascii="Segoe UI" w:hAnsi="Segoe UI" w:cs="Segoe UI"/>
          <w:color w:val="000000"/>
          <w:lang w:val="en-US"/>
        </w:rPr>
      </w:pPr>
      <w:r w:rsidRPr="00AB0802">
        <w:rPr>
          <w:rFonts w:ascii="Arial" w:hAnsi="Arial" w:cs="Arial"/>
          <w:color w:val="000000"/>
          <w:lang w:val="en-US"/>
        </w:rPr>
        <w:t xml:space="preserve">Bosch Engineering GmbH is a wholly owned subsidiary of Robert Bosch GmbH and is head-quartered in </w:t>
      </w:r>
      <w:proofErr w:type="spellStart"/>
      <w:r w:rsidRPr="00AB0802">
        <w:rPr>
          <w:rFonts w:ascii="Arial" w:hAnsi="Arial" w:cs="Arial"/>
          <w:color w:val="000000"/>
          <w:lang w:val="en-US"/>
        </w:rPr>
        <w:t>Abstatt</w:t>
      </w:r>
      <w:proofErr w:type="spellEnd"/>
      <w:r w:rsidRPr="00AB0802">
        <w:rPr>
          <w:rFonts w:ascii="Arial" w:hAnsi="Arial" w:cs="Arial"/>
          <w:color w:val="000000"/>
          <w:lang w:val="en-US"/>
        </w:rPr>
        <w:t>, Germany. As a systems development partner to the automotive industry since 1999, the company with its more than 3,300 associates offers development services for powertrains, safety and convenience systems, and electrical and electronic systems – from the original concept to series production. Specialized in electronics and software, it draws on Bosch’s proven large-scale series production technology to develop tailored solutions for a wide variety of applications in passenger cars, commercial vehicles, off-</w:t>
      </w:r>
      <w:proofErr w:type="gramStart"/>
      <w:r w:rsidRPr="00AB0802">
        <w:rPr>
          <w:rFonts w:ascii="Arial" w:hAnsi="Arial" w:cs="Arial"/>
          <w:color w:val="000000"/>
          <w:lang w:val="en-US"/>
        </w:rPr>
        <w:t>highway</w:t>
      </w:r>
      <w:proofErr w:type="gramEnd"/>
      <w:r w:rsidRPr="00AB0802">
        <w:rPr>
          <w:rFonts w:ascii="Arial" w:hAnsi="Arial" w:cs="Arial"/>
          <w:color w:val="000000"/>
          <w:lang w:val="en-US"/>
        </w:rPr>
        <w:t xml:space="preserve"> and recreational vehicles, and in rail applications, ships, and industry. Bosch Engineering GmbH also coordinates all the Bosch Group’s motorsports activities.  </w:t>
      </w:r>
    </w:p>
    <w:p w14:paraId="56CF2727" w14:textId="77777777" w:rsidR="00AB0802" w:rsidRPr="00AB0802" w:rsidRDefault="00AB0802" w:rsidP="00AB0802">
      <w:pPr>
        <w:textAlignment w:val="baseline"/>
        <w:rPr>
          <w:rFonts w:ascii="Segoe UI" w:hAnsi="Segoe UI" w:cs="Segoe UI"/>
          <w:color w:val="000000"/>
          <w:lang w:val="en-US"/>
        </w:rPr>
      </w:pPr>
      <w:r w:rsidRPr="00AB0802">
        <w:rPr>
          <w:rFonts w:ascii="Arial" w:hAnsi="Arial" w:cs="Arial"/>
          <w:color w:val="000000"/>
          <w:lang w:val="en-US"/>
        </w:rPr>
        <w:t> </w:t>
      </w:r>
    </w:p>
    <w:p w14:paraId="641DE0C0" w14:textId="77777777" w:rsidR="00AB0802" w:rsidRPr="00AB0802" w:rsidRDefault="00AB0802" w:rsidP="00AB0802">
      <w:pPr>
        <w:textAlignment w:val="baseline"/>
        <w:rPr>
          <w:rFonts w:ascii="Segoe UI" w:hAnsi="Segoe UI" w:cs="Segoe UI"/>
          <w:lang w:val="en-US"/>
        </w:rPr>
      </w:pPr>
      <w:r w:rsidRPr="00AB0802">
        <w:rPr>
          <w:rFonts w:ascii="Arial" w:hAnsi="Arial" w:cs="Arial"/>
          <w:lang w:val="en-US"/>
        </w:rPr>
        <w:t xml:space="preserve">Additional information can be accessed at </w:t>
      </w:r>
      <w:hyperlink r:id="rId14" w:tgtFrame="_blank" w:history="1">
        <w:r w:rsidRPr="00AB0802">
          <w:rPr>
            <w:rFonts w:ascii="Arial" w:hAnsi="Arial" w:cs="Arial"/>
            <w:color w:val="0000FF"/>
            <w:u w:val="single"/>
            <w:lang w:val="en-US"/>
          </w:rPr>
          <w:t>www.bosch-engineering.com</w:t>
        </w:r>
      </w:hyperlink>
      <w:r w:rsidRPr="00AB0802">
        <w:rPr>
          <w:rFonts w:ascii="Arial" w:hAnsi="Arial" w:cs="Arial"/>
          <w:lang w:val="en-US"/>
        </w:rPr>
        <w:t>. </w:t>
      </w:r>
    </w:p>
    <w:p w14:paraId="694420EE" w14:textId="77777777" w:rsidR="00AB0802" w:rsidRPr="00AB0802" w:rsidRDefault="00AB0802" w:rsidP="00AB0802">
      <w:pPr>
        <w:textAlignment w:val="baseline"/>
        <w:rPr>
          <w:rFonts w:ascii="Segoe UI" w:hAnsi="Segoe UI" w:cs="Segoe UI"/>
          <w:lang w:val="en-US"/>
        </w:rPr>
      </w:pPr>
      <w:r w:rsidRPr="00AB0802">
        <w:rPr>
          <w:rFonts w:ascii="Arial" w:hAnsi="Arial" w:cs="Arial"/>
          <w:lang w:val="en-US"/>
        </w:rPr>
        <w:t> </w:t>
      </w:r>
    </w:p>
    <w:p w14:paraId="75B03BF9" w14:textId="77777777" w:rsidR="00AB0802" w:rsidRPr="00AB0802" w:rsidRDefault="00AB0802" w:rsidP="00AB0802">
      <w:pPr>
        <w:textAlignment w:val="baseline"/>
        <w:rPr>
          <w:rFonts w:ascii="Segoe UI" w:hAnsi="Segoe UI" w:cs="Segoe UI"/>
          <w:lang w:val="en-US"/>
        </w:rPr>
      </w:pPr>
      <w:r w:rsidRPr="00AB0802">
        <w:rPr>
          <w:rFonts w:ascii="Arial" w:hAnsi="Arial" w:cs="Arial"/>
          <w:lang w:val="en-US"/>
        </w:rPr>
        <w:t> </w:t>
      </w:r>
    </w:p>
    <w:p w14:paraId="04F9C6C8" w14:textId="77777777" w:rsidR="00AB0802" w:rsidRPr="00AB0802" w:rsidRDefault="00AB0802" w:rsidP="00AB0802">
      <w:pPr>
        <w:textAlignment w:val="baseline"/>
        <w:rPr>
          <w:rFonts w:ascii="Segoe UI" w:hAnsi="Segoe UI" w:cs="Segoe UI"/>
          <w:lang w:val="en-US"/>
        </w:rPr>
      </w:pPr>
      <w:r w:rsidRPr="00AB0802">
        <w:rPr>
          <w:rFonts w:ascii="Arial" w:hAnsi="Arial" w:cs="Arial"/>
          <w:color w:val="000000"/>
          <w:lang w:val="en-US"/>
        </w:rPr>
        <w:t xml:space="preserve">Mobility is the largest Bosch Group business sector. </w:t>
      </w:r>
      <w:r w:rsidRPr="00AB0802">
        <w:rPr>
          <w:rFonts w:ascii="Arial" w:hAnsi="Arial" w:cs="Arial"/>
          <w:lang w:val="en-US"/>
        </w:rPr>
        <w:t>According to preliminary figures, it generated sales of</w:t>
      </w:r>
      <w:r w:rsidRPr="00AB0802">
        <w:rPr>
          <w:rFonts w:ascii="Arial" w:hAnsi="Arial" w:cs="Arial"/>
          <w:color w:val="000000"/>
          <w:lang w:val="en-US"/>
        </w:rPr>
        <w:t xml:space="preserve"> 56.3 billion euros in 2023, and thus contributed almost 60 percent of total sales. This makes the Bosch Group one of the leading automotive suppliers. The Mobility business sector pursues a vision of mobility </w:t>
      </w:r>
      <w:r w:rsidRPr="00AB0802">
        <w:rPr>
          <w:rFonts w:ascii="Arial" w:hAnsi="Arial" w:cs="Arial"/>
          <w:color w:val="000000"/>
          <w:lang w:val="en-US"/>
        </w:rPr>
        <w:lastRenderedPageBreak/>
        <w:t>that is safe, sustainable, and exciting. For its customers, the outcome is integrated mobility solutions. The business sector’s main areas of activity are injection technology and powertrain peripherals for internal-combustion engines, diverse solutions for powertrain electrification, vehicle safety systems, driver-assistance and automated functions, technology for user-friendly infotainment as well as vehicle-to-vehicle and vehicle-to-infrastructure communication, repair-shop concepts, and technology and services for the automotive aftermarket. Bosch is synonymous with important automotive innovations, such as electronic engine management, the ESP anti-skid system, and common-rail diesel technology.  </w:t>
      </w:r>
    </w:p>
    <w:p w14:paraId="7D4B9BED" w14:textId="77777777" w:rsidR="00AB0802" w:rsidRPr="00AB0802" w:rsidRDefault="00AB0802" w:rsidP="00AB0802">
      <w:pPr>
        <w:textAlignment w:val="baseline"/>
        <w:rPr>
          <w:rFonts w:ascii="Segoe UI" w:hAnsi="Segoe UI" w:cs="Segoe UI"/>
          <w:lang w:val="en-US"/>
        </w:rPr>
      </w:pPr>
      <w:r w:rsidRPr="00AB0802">
        <w:rPr>
          <w:rFonts w:ascii="Arial" w:hAnsi="Arial" w:cs="Arial"/>
          <w:color w:val="000000"/>
          <w:lang w:val="en-US"/>
        </w:rPr>
        <w:t> </w:t>
      </w:r>
    </w:p>
    <w:p w14:paraId="58A9D8EB" w14:textId="77777777" w:rsidR="00AB0802" w:rsidRPr="00AB0802" w:rsidRDefault="00AB0802" w:rsidP="00AB0802">
      <w:pPr>
        <w:textAlignment w:val="baseline"/>
        <w:rPr>
          <w:rFonts w:ascii="Segoe UI" w:hAnsi="Segoe UI" w:cs="Segoe UI"/>
          <w:lang w:val="en-US"/>
        </w:rPr>
      </w:pPr>
      <w:r w:rsidRPr="00AB0802">
        <w:rPr>
          <w:rFonts w:ascii="Arial" w:hAnsi="Arial" w:cs="Arial"/>
          <w:color w:val="000000"/>
          <w:lang w:val="en-US"/>
        </w:rPr>
        <w:t xml:space="preserve">The Bosch Group is a leading global supplier of technology and services. It employs roughly 428,000 associates worldwide (as of December 31, 2023). According to preliminary figures, the company generated sales of 91.6 billion euros in 2023. Its operations are divided into four business sectors: Mobility, Industrial Technology, Consumer Goods, and Energy and Building Technology. As a leading IoT provider, Bosch offers innovative solutions for smart homes, Industry 4.0, and connected mobility. Bosch is pursuing a vision of mobility that is sustainable, safe, and exciting. It uses its expertise in sensor technology, software, and services, as well as its own IoT cloud, to offer its customers connected, cross-domain solutions from a single source. The Bosch Group’s strategic objective is to facilitate connected living with products and solutions that either contain artificial intelligence (AI) or have been developed or manufactured with its help. Bosch improves quality of life worldwide with products and services that are innovative and spark enthusiasm. In short, Bosch creates technology that is “Invented for life.” The Bosch Group comprises Robert Bosch GmbH and its roughly 470 subsidiary and regional companies in over 60 countries. Including sales and service partners, Bosch’s global manufacturing, engineering, and sales network covers nearly every country in the world. The basis for the company’s future growth is its innovative strength. At 136 locations across the globe, Bosch employs some 90,000 </w:t>
      </w:r>
      <w:proofErr w:type="gramStart"/>
      <w:r w:rsidRPr="00AB0802">
        <w:rPr>
          <w:rFonts w:ascii="Arial" w:hAnsi="Arial" w:cs="Arial"/>
          <w:color w:val="000000"/>
          <w:lang w:val="en-US"/>
        </w:rPr>
        <w:t>associates in research</w:t>
      </w:r>
      <w:proofErr w:type="gramEnd"/>
      <w:r w:rsidRPr="00AB0802">
        <w:rPr>
          <w:rFonts w:ascii="Arial" w:hAnsi="Arial" w:cs="Arial"/>
          <w:color w:val="000000"/>
          <w:lang w:val="en-US"/>
        </w:rPr>
        <w:t xml:space="preserve"> and development, of which roughly 48,000 are software engineers. </w:t>
      </w:r>
    </w:p>
    <w:p w14:paraId="06F39919" w14:textId="77777777" w:rsidR="00AB0802" w:rsidRPr="00AB0802" w:rsidRDefault="00AB0802" w:rsidP="00AB0802">
      <w:pPr>
        <w:textAlignment w:val="baseline"/>
        <w:rPr>
          <w:rFonts w:ascii="Segoe UI" w:hAnsi="Segoe UI" w:cs="Segoe UI"/>
          <w:lang w:val="en-US"/>
        </w:rPr>
      </w:pPr>
      <w:r w:rsidRPr="00AB0802">
        <w:rPr>
          <w:rFonts w:ascii="Arial" w:hAnsi="Arial" w:cs="Arial"/>
          <w:color w:val="000000"/>
          <w:lang w:val="en-US"/>
        </w:rPr>
        <w:t> </w:t>
      </w:r>
    </w:p>
    <w:p w14:paraId="4A4512DF" w14:textId="77777777" w:rsidR="00AB0802" w:rsidRPr="00AB0802" w:rsidRDefault="00AB0802" w:rsidP="00AB0802">
      <w:pPr>
        <w:textAlignment w:val="baseline"/>
        <w:rPr>
          <w:rFonts w:ascii="Segoe UI" w:hAnsi="Segoe UI" w:cs="Segoe UI"/>
          <w:lang w:val="en-US"/>
        </w:rPr>
      </w:pPr>
      <w:r w:rsidRPr="00AB0802">
        <w:rPr>
          <w:rFonts w:ascii="Arial" w:hAnsi="Arial" w:cs="Arial"/>
          <w:color w:val="000000"/>
          <w:lang w:val="en-US"/>
        </w:rPr>
        <w:t xml:space="preserve">Additional information is available online at </w:t>
      </w:r>
      <w:hyperlink r:id="rId15" w:tgtFrame="_blank" w:history="1">
        <w:r w:rsidRPr="00AB0802">
          <w:rPr>
            <w:rFonts w:ascii="Arial" w:hAnsi="Arial" w:cs="Arial"/>
            <w:color w:val="0000FF"/>
            <w:u w:val="single"/>
            <w:lang w:val="en-US"/>
          </w:rPr>
          <w:t>www.bosch.com</w:t>
        </w:r>
      </w:hyperlink>
      <w:r w:rsidRPr="00AB0802">
        <w:rPr>
          <w:rFonts w:ascii="Arial" w:hAnsi="Arial" w:cs="Arial"/>
          <w:color w:val="000000"/>
          <w:lang w:val="en-US"/>
        </w:rPr>
        <w:t xml:space="preserve">, </w:t>
      </w:r>
      <w:hyperlink r:id="rId16" w:tgtFrame="_blank" w:history="1">
        <w:r w:rsidRPr="00AB0802">
          <w:rPr>
            <w:rFonts w:ascii="Arial" w:hAnsi="Arial" w:cs="Arial"/>
            <w:color w:val="0000FF"/>
            <w:u w:val="single"/>
            <w:lang w:val="en-US"/>
          </w:rPr>
          <w:t>www.iot.bosch.com</w:t>
        </w:r>
      </w:hyperlink>
      <w:r w:rsidRPr="00AB0802">
        <w:rPr>
          <w:rFonts w:ascii="Arial" w:hAnsi="Arial" w:cs="Arial"/>
          <w:color w:val="000000"/>
          <w:lang w:val="en-US"/>
        </w:rPr>
        <w:t xml:space="preserve">, </w:t>
      </w:r>
      <w:hyperlink r:id="rId17" w:tgtFrame="_blank" w:history="1">
        <w:r w:rsidRPr="00AB0802">
          <w:rPr>
            <w:rFonts w:ascii="Arial" w:hAnsi="Arial" w:cs="Arial"/>
            <w:color w:val="0000FF"/>
            <w:u w:val="single"/>
            <w:lang w:val="en-US"/>
          </w:rPr>
          <w:t>www.bosch-press.com</w:t>
        </w:r>
      </w:hyperlink>
      <w:r w:rsidRPr="00AB0802">
        <w:rPr>
          <w:rFonts w:ascii="Arial" w:hAnsi="Arial" w:cs="Arial"/>
          <w:color w:val="000000"/>
          <w:lang w:val="en-US"/>
        </w:rPr>
        <w:t>.  </w:t>
      </w:r>
    </w:p>
    <w:p w14:paraId="56F1D717" w14:textId="77777777" w:rsidR="00AB0802" w:rsidRPr="00AB0802" w:rsidRDefault="00AB0802" w:rsidP="00AB0802">
      <w:pPr>
        <w:textAlignment w:val="baseline"/>
        <w:rPr>
          <w:rFonts w:ascii="Segoe UI" w:hAnsi="Segoe UI" w:cs="Segoe UI"/>
          <w:lang w:val="en-US"/>
        </w:rPr>
      </w:pPr>
      <w:r w:rsidRPr="00AB0802">
        <w:rPr>
          <w:rFonts w:ascii="Arial" w:hAnsi="Arial" w:cs="Arial"/>
          <w:color w:val="000000"/>
          <w:lang w:val="en-US"/>
        </w:rPr>
        <w:t> </w:t>
      </w:r>
    </w:p>
    <w:p w14:paraId="77857400" w14:textId="77777777" w:rsidR="008C7471" w:rsidRPr="00AB0802" w:rsidRDefault="008C7471">
      <w:pPr>
        <w:rPr>
          <w:rFonts w:ascii="Arial" w:eastAsia="Arial" w:hAnsi="Arial" w:cs="Arial"/>
          <w:lang w:val="en-US"/>
        </w:rPr>
      </w:pPr>
    </w:p>
    <w:p w14:paraId="47C96A2C" w14:textId="77777777" w:rsidR="008C7471" w:rsidRPr="00AB0802" w:rsidRDefault="008C7471">
      <w:pPr>
        <w:rPr>
          <w:rFonts w:ascii="Arial" w:eastAsia="Arial" w:hAnsi="Arial" w:cs="Arial"/>
          <w:lang w:val="en-US"/>
        </w:rPr>
      </w:pPr>
    </w:p>
    <w:p w14:paraId="7940A4A4" w14:textId="77777777" w:rsidR="008C7471" w:rsidRPr="00AB0802" w:rsidRDefault="008C7471">
      <w:pPr>
        <w:rPr>
          <w:rFonts w:ascii="Arial" w:eastAsia="Arial" w:hAnsi="Arial" w:cs="Arial"/>
          <w:lang w:val="en-US"/>
        </w:rPr>
      </w:pPr>
    </w:p>
    <w:p w14:paraId="54C591FC" w14:textId="77777777" w:rsidR="008C7471" w:rsidRPr="00AB0802" w:rsidRDefault="008C7471">
      <w:pPr>
        <w:rPr>
          <w:rFonts w:ascii="Arial" w:eastAsia="Arial" w:hAnsi="Arial" w:cs="Arial"/>
          <w:lang w:val="en-US"/>
        </w:rPr>
      </w:pPr>
    </w:p>
    <w:p w14:paraId="1C908BC4" w14:textId="77777777" w:rsidR="008C7471" w:rsidRPr="00AB0802" w:rsidRDefault="008C7471">
      <w:pPr>
        <w:rPr>
          <w:rFonts w:ascii="Arial" w:eastAsia="Arial" w:hAnsi="Arial" w:cs="Arial"/>
          <w:lang w:val="en-US"/>
        </w:rPr>
      </w:pPr>
    </w:p>
    <w:p w14:paraId="03F18B4E" w14:textId="77777777" w:rsidR="00D64504" w:rsidRPr="00AB0802" w:rsidRDefault="00D64504">
      <w:pPr>
        <w:rPr>
          <w:rFonts w:ascii="Arial" w:eastAsia="Arial" w:hAnsi="Arial" w:cs="Arial"/>
          <w:lang w:val="en-US"/>
        </w:rPr>
      </w:pPr>
    </w:p>
    <w:p w14:paraId="3019789A" w14:textId="77777777" w:rsidR="00D64504" w:rsidRPr="00AB0802" w:rsidRDefault="00D64504">
      <w:pPr>
        <w:rPr>
          <w:rFonts w:ascii="Arial" w:eastAsia="Arial" w:hAnsi="Arial" w:cs="Arial"/>
          <w:lang w:val="en-US"/>
        </w:rPr>
      </w:pPr>
    </w:p>
    <w:p w14:paraId="64485559" w14:textId="77777777" w:rsidR="00D64504" w:rsidRPr="00AB0802" w:rsidRDefault="00D64504">
      <w:pPr>
        <w:rPr>
          <w:rFonts w:ascii="Arial" w:eastAsia="Arial" w:hAnsi="Arial" w:cs="Arial"/>
          <w:lang w:val="en-US"/>
        </w:rPr>
      </w:pPr>
    </w:p>
    <w:p w14:paraId="671441B4" w14:textId="77777777" w:rsidR="00D64504" w:rsidRPr="00AB0802" w:rsidRDefault="00D64504">
      <w:pPr>
        <w:rPr>
          <w:rFonts w:ascii="Arial" w:eastAsia="Arial" w:hAnsi="Arial" w:cs="Arial"/>
          <w:lang w:val="en-US"/>
        </w:rPr>
      </w:pPr>
    </w:p>
    <w:p w14:paraId="4721B24F" w14:textId="77777777" w:rsidR="00D64504" w:rsidRPr="00AB0802" w:rsidRDefault="00D64504">
      <w:pPr>
        <w:rPr>
          <w:rFonts w:ascii="Arial" w:eastAsia="Arial" w:hAnsi="Arial" w:cs="Arial"/>
          <w:lang w:val="en-US"/>
        </w:rPr>
      </w:pPr>
    </w:p>
    <w:p w14:paraId="23B98196" w14:textId="77777777" w:rsidR="00D64504" w:rsidRPr="00AB0802" w:rsidRDefault="00D64504">
      <w:pPr>
        <w:rPr>
          <w:rFonts w:ascii="Arial" w:eastAsia="Arial" w:hAnsi="Arial" w:cs="Arial"/>
          <w:lang w:val="en-US"/>
        </w:rPr>
      </w:pPr>
    </w:p>
    <w:p w14:paraId="42C2EFBB" w14:textId="77777777" w:rsidR="00956EA5" w:rsidRPr="00AB0802" w:rsidRDefault="00956EA5" w:rsidP="00956EA5">
      <w:pPr>
        <w:pStyle w:val="StandardWeb"/>
        <w:shd w:val="clear" w:color="auto" w:fill="FFFFFF" w:themeFill="background1"/>
        <w:spacing w:line="276" w:lineRule="auto"/>
        <w:rPr>
          <w:rFonts w:ascii="Arial" w:hAnsi="Arial" w:cs="Arial"/>
          <w:b/>
          <w:bCs/>
          <w:sz w:val="20"/>
          <w:szCs w:val="20"/>
        </w:rPr>
      </w:pPr>
    </w:p>
    <w:p w14:paraId="5F43E4E9" w14:textId="77777777" w:rsidR="00956EA5" w:rsidRPr="00AB0802" w:rsidRDefault="00956EA5">
      <w:pPr>
        <w:rPr>
          <w:rFonts w:asciiTheme="minorHAnsi" w:eastAsiaTheme="minorHAnsi" w:hAnsiTheme="minorHAnsi" w:cstheme="minorBidi"/>
          <w:lang w:eastAsia="en-US"/>
        </w:rPr>
      </w:pPr>
    </w:p>
    <w:sectPr w:rsidR="00956EA5" w:rsidRPr="00AB0802" w:rsidSect="001A6A89">
      <w:headerReference w:type="default" r:id="rId18"/>
      <w:footerReference w:type="default" r:id="rId19"/>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82CD" w14:textId="77777777" w:rsidR="00D836CF" w:rsidRDefault="00D836CF">
      <w:r>
        <w:separator/>
      </w:r>
    </w:p>
  </w:endnote>
  <w:endnote w:type="continuationSeparator" w:id="0">
    <w:p w14:paraId="32A8BC2E" w14:textId="77777777" w:rsidR="00D836CF" w:rsidRDefault="00D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BFE0" w14:textId="77777777" w:rsidR="00FE1F81" w:rsidRPr="00C05152" w:rsidRDefault="00FE1F81">
    <w:pPr>
      <w:pStyle w:val="Fuzeile"/>
      <w:rPr>
        <w:rFonts w:ascii="Arial" w:hAnsi="Arial" w:cs="Arial"/>
        <w:snapToGrid w:val="0"/>
        <w:lang w:val="en-US"/>
      </w:rPr>
    </w:pPr>
    <w:r w:rsidRPr="00956EA5">
      <w:rPr>
        <w:rFonts w:ascii="Arial" w:hAnsi="Arial" w:cs="Arial"/>
        <w:snapToGrid w:val="0"/>
        <w:lang w:val="en-US"/>
      </w:rPr>
      <w:t>Felix Schuster, Head of Marketing &amp; Communications, EDAG Engineering GmbH</w:t>
    </w:r>
  </w:p>
  <w:p w14:paraId="6C5D3B06" w14:textId="4FAE3CF4" w:rsidR="00AB0802"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Pr>
        <w:rFonts w:ascii="Arial" w:hAnsi="Arial" w:cs="Arial"/>
        <w:noProof/>
        <w:snapToGrid w:val="0"/>
      </w:rPr>
      <w:t>3</w:t>
    </w:r>
    <w:r>
      <w:fldChar w:fldCharType="end"/>
    </w:r>
    <w:r>
      <w:rPr>
        <w:rFonts w:ascii="Arial" w:hAnsi="Arial" w:cs="Arial"/>
        <w:snapToGrid w:val="0"/>
      </w:rPr>
      <w:t xml:space="preserve"> </w:t>
    </w:r>
    <w:proofErr w:type="spellStart"/>
    <w:r>
      <w:rPr>
        <w:rFonts w:ascii="Arial" w:hAnsi="Arial" w:cs="Arial"/>
        <w:snapToGrid w:val="0"/>
      </w:rPr>
      <w:t>of</w:t>
    </w:r>
    <w:proofErr w:type="spellEnd"/>
    <w:r>
      <w:rPr>
        <w:rFonts w:ascii="Arial" w:hAnsi="Arial" w:cs="Arial"/>
        <w:snapToGrid w:val="0"/>
      </w:rPr>
      <w:t xml:space="preserve">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Pr>
        <w:rStyle w:val="Seitenzahl"/>
        <w:rFonts w:ascii="Arial" w:hAnsi="Arial" w:cs="Arial"/>
        <w:noProof/>
      </w:rPr>
      <w:t>3</w:t>
    </w:r>
    <w:r>
      <w:fldChar w:fldCharType="end"/>
    </w:r>
    <w:r>
      <w:rPr>
        <w:rStyle w:val="Seitenzahl"/>
        <w:rFonts w:ascii="Arial" w:hAnsi="Arial" w:cs="Arial"/>
      </w:rPr>
      <w:t xml:space="preserve">, </w:t>
    </w:r>
    <w:r w:rsidR="00AB0802">
      <w:rPr>
        <w:rStyle w:val="Seitenzahl"/>
        <w:rFonts w:ascii="Arial" w:hAnsi="Arial" w:cs="Arial"/>
      </w:rPr>
      <w:t>2</w:t>
    </w:r>
    <w:r>
      <w:rPr>
        <w:rStyle w:val="Seitenzahl"/>
        <w:rFonts w:ascii="Arial" w:hAnsi="Arial" w:cs="Arial"/>
      </w:rPr>
      <w:t>/</w:t>
    </w:r>
    <w:r w:rsidR="00AB0802">
      <w:rPr>
        <w:rStyle w:val="Seitenzahl"/>
        <w:rFonts w:ascii="Arial" w:hAnsi="Arial" w:cs="Arial"/>
      </w:rPr>
      <w:t>2</w:t>
    </w:r>
    <w:r w:rsidR="00956EA5">
      <w:rPr>
        <w:rStyle w:val="Seitenzahl"/>
        <w:rFonts w:ascii="Arial" w:hAnsi="Arial" w:cs="Arial"/>
      </w:rPr>
      <w:t>1</w:t>
    </w:r>
    <w:r>
      <w:rPr>
        <w:rStyle w:val="Seitenzahl"/>
        <w:rFonts w:ascii="Arial" w:hAnsi="Arial" w:cs="Arial"/>
      </w:rPr>
      <w:t>/202</w:t>
    </w:r>
    <w:r w:rsidR="00AB0802">
      <w:rPr>
        <w:rStyle w:val="Seitenzahl"/>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3AE6" w14:textId="77777777" w:rsidR="00D836CF" w:rsidRDefault="00D836CF">
      <w:r>
        <w:separator/>
      </w:r>
    </w:p>
  </w:footnote>
  <w:footnote w:type="continuationSeparator" w:id="0">
    <w:p w14:paraId="0D6A4DE1" w14:textId="77777777" w:rsidR="00D836CF" w:rsidRDefault="00D8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E6FA" w14:textId="77777777" w:rsidR="00AA2961"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50C72661" wp14:editId="0318338E">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FbXo75++IgxEUq" int2:id="9q3Tbsc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1830827">
    <w:abstractNumId w:val="1"/>
  </w:num>
  <w:num w:numId="2" w16cid:durableId="1640725531">
    <w:abstractNumId w:val="0"/>
  </w:num>
  <w:num w:numId="3" w16cid:durableId="41818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22432"/>
    <w:rsid w:val="000325F2"/>
    <w:rsid w:val="0003431D"/>
    <w:rsid w:val="00047C08"/>
    <w:rsid w:val="000C5DBD"/>
    <w:rsid w:val="000D72AD"/>
    <w:rsid w:val="001059E8"/>
    <w:rsid w:val="0016660F"/>
    <w:rsid w:val="00171D61"/>
    <w:rsid w:val="001726E6"/>
    <w:rsid w:val="00184586"/>
    <w:rsid w:val="001A1B7F"/>
    <w:rsid w:val="001A353A"/>
    <w:rsid w:val="001A6A89"/>
    <w:rsid w:val="001E3544"/>
    <w:rsid w:val="001E793E"/>
    <w:rsid w:val="00210BDF"/>
    <w:rsid w:val="0027737E"/>
    <w:rsid w:val="00353EBC"/>
    <w:rsid w:val="003542C5"/>
    <w:rsid w:val="00363579"/>
    <w:rsid w:val="003E505D"/>
    <w:rsid w:val="003F0FCB"/>
    <w:rsid w:val="00487EF0"/>
    <w:rsid w:val="00587416"/>
    <w:rsid w:val="005C2310"/>
    <w:rsid w:val="006075F2"/>
    <w:rsid w:val="00617A91"/>
    <w:rsid w:val="0062518F"/>
    <w:rsid w:val="006377B1"/>
    <w:rsid w:val="006431F0"/>
    <w:rsid w:val="00651307"/>
    <w:rsid w:val="00651799"/>
    <w:rsid w:val="006631A0"/>
    <w:rsid w:val="00666957"/>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7F26B3"/>
    <w:rsid w:val="007F5BFC"/>
    <w:rsid w:val="008104DB"/>
    <w:rsid w:val="0082482E"/>
    <w:rsid w:val="0083689F"/>
    <w:rsid w:val="008422A0"/>
    <w:rsid w:val="00851805"/>
    <w:rsid w:val="00873C71"/>
    <w:rsid w:val="0088566D"/>
    <w:rsid w:val="008C7471"/>
    <w:rsid w:val="008E4360"/>
    <w:rsid w:val="008E599A"/>
    <w:rsid w:val="008F01FC"/>
    <w:rsid w:val="00904E06"/>
    <w:rsid w:val="00943C17"/>
    <w:rsid w:val="0095542E"/>
    <w:rsid w:val="00956EA5"/>
    <w:rsid w:val="00967945"/>
    <w:rsid w:val="00987D9D"/>
    <w:rsid w:val="009B1EB5"/>
    <w:rsid w:val="009B5427"/>
    <w:rsid w:val="00A359B9"/>
    <w:rsid w:val="00A801EF"/>
    <w:rsid w:val="00A942CA"/>
    <w:rsid w:val="00A97E48"/>
    <w:rsid w:val="00A9CC56"/>
    <w:rsid w:val="00AA2961"/>
    <w:rsid w:val="00AB0802"/>
    <w:rsid w:val="00AB68B9"/>
    <w:rsid w:val="00AD02DC"/>
    <w:rsid w:val="00AE1F8F"/>
    <w:rsid w:val="00AF0C6B"/>
    <w:rsid w:val="00B03205"/>
    <w:rsid w:val="00B60BBC"/>
    <w:rsid w:val="00B64BBF"/>
    <w:rsid w:val="00BD6321"/>
    <w:rsid w:val="00C05152"/>
    <w:rsid w:val="00C10920"/>
    <w:rsid w:val="00C15BAA"/>
    <w:rsid w:val="00C21617"/>
    <w:rsid w:val="00C401C3"/>
    <w:rsid w:val="00D16BF1"/>
    <w:rsid w:val="00D64504"/>
    <w:rsid w:val="00D836CF"/>
    <w:rsid w:val="00DF36D5"/>
    <w:rsid w:val="00E0199E"/>
    <w:rsid w:val="00E102F4"/>
    <w:rsid w:val="00E143D8"/>
    <w:rsid w:val="00E16E9D"/>
    <w:rsid w:val="00E40270"/>
    <w:rsid w:val="00E43823"/>
    <w:rsid w:val="00E53C11"/>
    <w:rsid w:val="00E75971"/>
    <w:rsid w:val="00E84070"/>
    <w:rsid w:val="00E9543F"/>
    <w:rsid w:val="00EA6A82"/>
    <w:rsid w:val="00EC1E5D"/>
    <w:rsid w:val="00EE3494"/>
    <w:rsid w:val="00EE60C9"/>
    <w:rsid w:val="00EF3011"/>
    <w:rsid w:val="00F341E8"/>
    <w:rsid w:val="00F36B72"/>
    <w:rsid w:val="00FE1F81"/>
    <w:rsid w:val="00FE3780"/>
    <w:rsid w:val="013F81E9"/>
    <w:rsid w:val="01811A08"/>
    <w:rsid w:val="01B1E7C3"/>
    <w:rsid w:val="029B78AC"/>
    <w:rsid w:val="02DB524A"/>
    <w:rsid w:val="0314CA56"/>
    <w:rsid w:val="03E8A252"/>
    <w:rsid w:val="048E2B00"/>
    <w:rsid w:val="04A088C5"/>
    <w:rsid w:val="04F09CE5"/>
    <w:rsid w:val="05605BAF"/>
    <w:rsid w:val="060F651C"/>
    <w:rsid w:val="07640B13"/>
    <w:rsid w:val="07E52D53"/>
    <w:rsid w:val="08359522"/>
    <w:rsid w:val="099CB8FC"/>
    <w:rsid w:val="0A201B65"/>
    <w:rsid w:val="0A2E2DAF"/>
    <w:rsid w:val="0A52C143"/>
    <w:rsid w:val="0D3AED30"/>
    <w:rsid w:val="0D4E142F"/>
    <w:rsid w:val="0DFF70C3"/>
    <w:rsid w:val="0E5FACE8"/>
    <w:rsid w:val="0EA27AEB"/>
    <w:rsid w:val="0F051D7E"/>
    <w:rsid w:val="108647BD"/>
    <w:rsid w:val="114346F3"/>
    <w:rsid w:val="11B4D714"/>
    <w:rsid w:val="11F60B86"/>
    <w:rsid w:val="121439BA"/>
    <w:rsid w:val="124D5922"/>
    <w:rsid w:val="128A18CD"/>
    <w:rsid w:val="1297A979"/>
    <w:rsid w:val="12A581D4"/>
    <w:rsid w:val="13170356"/>
    <w:rsid w:val="131D5172"/>
    <w:rsid w:val="14168BAC"/>
    <w:rsid w:val="154BDA7C"/>
    <w:rsid w:val="15847A46"/>
    <w:rsid w:val="15E6F973"/>
    <w:rsid w:val="15F12ABE"/>
    <w:rsid w:val="166821F5"/>
    <w:rsid w:val="168EF859"/>
    <w:rsid w:val="16A1496A"/>
    <w:rsid w:val="173E5464"/>
    <w:rsid w:val="17D03E98"/>
    <w:rsid w:val="17DB6DD0"/>
    <w:rsid w:val="191500BE"/>
    <w:rsid w:val="191B9DF3"/>
    <w:rsid w:val="191F7D34"/>
    <w:rsid w:val="19467009"/>
    <w:rsid w:val="1956B7F3"/>
    <w:rsid w:val="1AAF4A5F"/>
    <w:rsid w:val="1B5BA269"/>
    <w:rsid w:val="1B7EEE04"/>
    <w:rsid w:val="1BB07E45"/>
    <w:rsid w:val="1D14DFA4"/>
    <w:rsid w:val="1EB0B005"/>
    <w:rsid w:val="1EF72E8B"/>
    <w:rsid w:val="1FEA7E3A"/>
    <w:rsid w:val="20BDDDB8"/>
    <w:rsid w:val="20BEFF2F"/>
    <w:rsid w:val="2169779F"/>
    <w:rsid w:val="21D9FC99"/>
    <w:rsid w:val="225ACF90"/>
    <w:rsid w:val="22D4C18E"/>
    <w:rsid w:val="24B4CC05"/>
    <w:rsid w:val="25886740"/>
    <w:rsid w:val="25927052"/>
    <w:rsid w:val="25F959CA"/>
    <w:rsid w:val="26074526"/>
    <w:rsid w:val="26492A6B"/>
    <w:rsid w:val="2690EF79"/>
    <w:rsid w:val="26A3A148"/>
    <w:rsid w:val="26C493AF"/>
    <w:rsid w:val="2706629D"/>
    <w:rsid w:val="278CD1C8"/>
    <w:rsid w:val="27A64886"/>
    <w:rsid w:val="27EC5C70"/>
    <w:rsid w:val="27F282DA"/>
    <w:rsid w:val="284AD248"/>
    <w:rsid w:val="28A7C2A4"/>
    <w:rsid w:val="295C523F"/>
    <w:rsid w:val="29748984"/>
    <w:rsid w:val="29F5BC2C"/>
    <w:rsid w:val="2A4FEA01"/>
    <w:rsid w:val="2A5F060F"/>
    <w:rsid w:val="2A65E175"/>
    <w:rsid w:val="2AD47929"/>
    <w:rsid w:val="2AF8E9D3"/>
    <w:rsid w:val="2C3F6F81"/>
    <w:rsid w:val="2CB049FF"/>
    <w:rsid w:val="2D5EDB69"/>
    <w:rsid w:val="2D662C02"/>
    <w:rsid w:val="2D9B4C74"/>
    <w:rsid w:val="2E80CA29"/>
    <w:rsid w:val="2F97E3AD"/>
    <w:rsid w:val="2FA1CE0F"/>
    <w:rsid w:val="3002EED3"/>
    <w:rsid w:val="317F9B69"/>
    <w:rsid w:val="3181F1FA"/>
    <w:rsid w:val="33260E75"/>
    <w:rsid w:val="344726C8"/>
    <w:rsid w:val="3479BFFE"/>
    <w:rsid w:val="35102CF3"/>
    <w:rsid w:val="35BBEC7E"/>
    <w:rsid w:val="361EABBE"/>
    <w:rsid w:val="36903DD0"/>
    <w:rsid w:val="36A4439A"/>
    <w:rsid w:val="36A77AC7"/>
    <w:rsid w:val="36ABFD54"/>
    <w:rsid w:val="36B639CF"/>
    <w:rsid w:val="3725BF3C"/>
    <w:rsid w:val="37D1F641"/>
    <w:rsid w:val="381EFF13"/>
    <w:rsid w:val="39533252"/>
    <w:rsid w:val="39C92B5A"/>
    <w:rsid w:val="39CCFEFC"/>
    <w:rsid w:val="39E39E16"/>
    <w:rsid w:val="3AB8886F"/>
    <w:rsid w:val="3B0B89F2"/>
    <w:rsid w:val="3B7F6E77"/>
    <w:rsid w:val="3BA09D7A"/>
    <w:rsid w:val="3C31C332"/>
    <w:rsid w:val="3C7F60F7"/>
    <w:rsid w:val="3CB1A320"/>
    <w:rsid w:val="3D030B18"/>
    <w:rsid w:val="3D8A71BD"/>
    <w:rsid w:val="3DCDCF9B"/>
    <w:rsid w:val="3F259FF2"/>
    <w:rsid w:val="3F386921"/>
    <w:rsid w:val="41722056"/>
    <w:rsid w:val="418AC721"/>
    <w:rsid w:val="4195FE9C"/>
    <w:rsid w:val="41CCC72D"/>
    <w:rsid w:val="42052A1A"/>
    <w:rsid w:val="42FCA842"/>
    <w:rsid w:val="4391345A"/>
    <w:rsid w:val="44A859ED"/>
    <w:rsid w:val="44D065DD"/>
    <w:rsid w:val="44FD821B"/>
    <w:rsid w:val="453D7F4D"/>
    <w:rsid w:val="4562596C"/>
    <w:rsid w:val="45B62C36"/>
    <w:rsid w:val="45D12191"/>
    <w:rsid w:val="462EC139"/>
    <w:rsid w:val="4699527C"/>
    <w:rsid w:val="46DF6EE3"/>
    <w:rsid w:val="47512EAF"/>
    <w:rsid w:val="48DEF025"/>
    <w:rsid w:val="496661FB"/>
    <w:rsid w:val="49906D75"/>
    <w:rsid w:val="49B56E59"/>
    <w:rsid w:val="49C865C3"/>
    <w:rsid w:val="4A58F638"/>
    <w:rsid w:val="4A8218C1"/>
    <w:rsid w:val="4AB43B30"/>
    <w:rsid w:val="4C0F5A69"/>
    <w:rsid w:val="4C7F465A"/>
    <w:rsid w:val="4CB36BD2"/>
    <w:rsid w:val="4CCA1F5E"/>
    <w:rsid w:val="4D0069B4"/>
    <w:rsid w:val="4D513561"/>
    <w:rsid w:val="4D73BB5E"/>
    <w:rsid w:val="4DAF4E21"/>
    <w:rsid w:val="4F220203"/>
    <w:rsid w:val="4F2E8DD0"/>
    <w:rsid w:val="4F486D43"/>
    <w:rsid w:val="4FA13163"/>
    <w:rsid w:val="4FC35B57"/>
    <w:rsid w:val="5194057B"/>
    <w:rsid w:val="51ACE552"/>
    <w:rsid w:val="51E8A4A6"/>
    <w:rsid w:val="51F1BEAB"/>
    <w:rsid w:val="523E7E92"/>
    <w:rsid w:val="528F31EA"/>
    <w:rsid w:val="535D2913"/>
    <w:rsid w:val="536A9AF0"/>
    <w:rsid w:val="54472113"/>
    <w:rsid w:val="54AD9199"/>
    <w:rsid w:val="556779CB"/>
    <w:rsid w:val="559C1070"/>
    <w:rsid w:val="55BA6006"/>
    <w:rsid w:val="55C3FBC5"/>
    <w:rsid w:val="56B64255"/>
    <w:rsid w:val="5757D336"/>
    <w:rsid w:val="58E6BD09"/>
    <w:rsid w:val="590ED957"/>
    <w:rsid w:val="5925E13D"/>
    <w:rsid w:val="59268809"/>
    <w:rsid w:val="5A9CA98D"/>
    <w:rsid w:val="5AC1B19E"/>
    <w:rsid w:val="5AD24C80"/>
    <w:rsid w:val="5ADF02A4"/>
    <w:rsid w:val="5AFD825E"/>
    <w:rsid w:val="5B546AD1"/>
    <w:rsid w:val="5C0FBAFC"/>
    <w:rsid w:val="5C3D7A80"/>
    <w:rsid w:val="5C8A6CC0"/>
    <w:rsid w:val="5D417586"/>
    <w:rsid w:val="5DCFD856"/>
    <w:rsid w:val="5DE42A97"/>
    <w:rsid w:val="5E013EEB"/>
    <w:rsid w:val="5E664EA3"/>
    <w:rsid w:val="5F722423"/>
    <w:rsid w:val="5FDF0746"/>
    <w:rsid w:val="6037C7B8"/>
    <w:rsid w:val="6040A3AB"/>
    <w:rsid w:val="60AC072D"/>
    <w:rsid w:val="60B219F8"/>
    <w:rsid w:val="6130F322"/>
    <w:rsid w:val="61418E04"/>
    <w:rsid w:val="6169BEB3"/>
    <w:rsid w:val="628B16A0"/>
    <w:rsid w:val="62CCC383"/>
    <w:rsid w:val="63E9BABA"/>
    <w:rsid w:val="6434BEA1"/>
    <w:rsid w:val="64448127"/>
    <w:rsid w:val="6473D70A"/>
    <w:rsid w:val="64E95EAF"/>
    <w:rsid w:val="65029764"/>
    <w:rsid w:val="653F49E4"/>
    <w:rsid w:val="65488679"/>
    <w:rsid w:val="65877257"/>
    <w:rsid w:val="659D2A36"/>
    <w:rsid w:val="65C2B762"/>
    <w:rsid w:val="6671CEEA"/>
    <w:rsid w:val="67215B7C"/>
    <w:rsid w:val="672342B8"/>
    <w:rsid w:val="67347770"/>
    <w:rsid w:val="6785FE08"/>
    <w:rsid w:val="687D29AF"/>
    <w:rsid w:val="689D91A6"/>
    <w:rsid w:val="68BD2BDD"/>
    <w:rsid w:val="68FCBD2F"/>
    <w:rsid w:val="695B55A2"/>
    <w:rsid w:val="69E1DB7C"/>
    <w:rsid w:val="6A18C014"/>
    <w:rsid w:val="6A3FFAC8"/>
    <w:rsid w:val="6AB78015"/>
    <w:rsid w:val="6BAE4ADD"/>
    <w:rsid w:val="6BB08648"/>
    <w:rsid w:val="6C03C09A"/>
    <w:rsid w:val="6C2F93F7"/>
    <w:rsid w:val="6C6290DE"/>
    <w:rsid w:val="6CA461F1"/>
    <w:rsid w:val="6D6F7F01"/>
    <w:rsid w:val="6DA73E67"/>
    <w:rsid w:val="6E1D267F"/>
    <w:rsid w:val="6EDB4B82"/>
    <w:rsid w:val="6F211A3E"/>
    <w:rsid w:val="6FACB56E"/>
    <w:rsid w:val="70463C6F"/>
    <w:rsid w:val="70988ADB"/>
    <w:rsid w:val="7129B82D"/>
    <w:rsid w:val="72CF2009"/>
    <w:rsid w:val="73150762"/>
    <w:rsid w:val="7358A703"/>
    <w:rsid w:val="73A679FD"/>
    <w:rsid w:val="74032FBB"/>
    <w:rsid w:val="74056E2A"/>
    <w:rsid w:val="75125381"/>
    <w:rsid w:val="754C5FF8"/>
    <w:rsid w:val="75E0C8B2"/>
    <w:rsid w:val="75E47D2D"/>
    <w:rsid w:val="75F946B8"/>
    <w:rsid w:val="76444C41"/>
    <w:rsid w:val="76B375C2"/>
    <w:rsid w:val="76CC9E1F"/>
    <w:rsid w:val="76CFFEF6"/>
    <w:rsid w:val="7705BD87"/>
    <w:rsid w:val="7833EF95"/>
    <w:rsid w:val="78DD2469"/>
    <w:rsid w:val="7947D3CE"/>
    <w:rsid w:val="79FF0A0D"/>
    <w:rsid w:val="7A4335F1"/>
    <w:rsid w:val="7A579D8C"/>
    <w:rsid w:val="7A6A436B"/>
    <w:rsid w:val="7AC6C6E7"/>
    <w:rsid w:val="7B0B8F05"/>
    <w:rsid w:val="7B49BA9E"/>
    <w:rsid w:val="7BDBB6BE"/>
    <w:rsid w:val="7C21B4FB"/>
    <w:rsid w:val="7C2725D6"/>
    <w:rsid w:val="7C93FE11"/>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E7FF8"/>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 w:type="character" w:styleId="NichtaufgelsteErwhnung">
    <w:name w:val="Unresolved Mention"/>
    <w:basedOn w:val="Absatz-Standardschriftart"/>
    <w:uiPriority w:val="99"/>
    <w:semiHidden/>
    <w:unhideWhenUsed/>
    <w:rsid w:val="00AB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1582051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004">
          <w:marLeft w:val="0"/>
          <w:marRight w:val="0"/>
          <w:marTop w:val="0"/>
          <w:marBottom w:val="0"/>
          <w:divBdr>
            <w:top w:val="none" w:sz="0" w:space="0" w:color="auto"/>
            <w:left w:val="none" w:sz="0" w:space="0" w:color="auto"/>
            <w:bottom w:val="none" w:sz="0" w:space="0" w:color="auto"/>
            <w:right w:val="none" w:sz="0" w:space="0" w:color="auto"/>
          </w:divBdr>
        </w:div>
        <w:div w:id="1735858461">
          <w:marLeft w:val="0"/>
          <w:marRight w:val="0"/>
          <w:marTop w:val="0"/>
          <w:marBottom w:val="0"/>
          <w:divBdr>
            <w:top w:val="none" w:sz="0" w:space="0" w:color="auto"/>
            <w:left w:val="none" w:sz="0" w:space="0" w:color="auto"/>
            <w:bottom w:val="none" w:sz="0" w:space="0" w:color="auto"/>
            <w:right w:val="none" w:sz="0" w:space="0" w:color="auto"/>
          </w:divBdr>
        </w:div>
        <w:div w:id="2008441556">
          <w:marLeft w:val="0"/>
          <w:marRight w:val="0"/>
          <w:marTop w:val="0"/>
          <w:marBottom w:val="0"/>
          <w:divBdr>
            <w:top w:val="none" w:sz="0" w:space="0" w:color="auto"/>
            <w:left w:val="none" w:sz="0" w:space="0" w:color="auto"/>
            <w:bottom w:val="none" w:sz="0" w:space="0" w:color="auto"/>
            <w:right w:val="none" w:sz="0" w:space="0" w:color="auto"/>
          </w:divBdr>
        </w:div>
        <w:div w:id="292029821">
          <w:marLeft w:val="0"/>
          <w:marRight w:val="0"/>
          <w:marTop w:val="0"/>
          <w:marBottom w:val="0"/>
          <w:divBdr>
            <w:top w:val="none" w:sz="0" w:space="0" w:color="auto"/>
            <w:left w:val="none" w:sz="0" w:space="0" w:color="auto"/>
            <w:bottom w:val="none" w:sz="0" w:space="0" w:color="auto"/>
            <w:right w:val="none" w:sz="0" w:space="0" w:color="auto"/>
          </w:divBdr>
        </w:div>
        <w:div w:id="344594459">
          <w:marLeft w:val="0"/>
          <w:marRight w:val="0"/>
          <w:marTop w:val="0"/>
          <w:marBottom w:val="0"/>
          <w:divBdr>
            <w:top w:val="none" w:sz="0" w:space="0" w:color="auto"/>
            <w:left w:val="none" w:sz="0" w:space="0" w:color="auto"/>
            <w:bottom w:val="none" w:sz="0" w:space="0" w:color="auto"/>
            <w:right w:val="none" w:sz="0" w:space="0" w:color="auto"/>
          </w:divBdr>
        </w:div>
        <w:div w:id="1651134204">
          <w:marLeft w:val="0"/>
          <w:marRight w:val="0"/>
          <w:marTop w:val="0"/>
          <w:marBottom w:val="0"/>
          <w:divBdr>
            <w:top w:val="none" w:sz="0" w:space="0" w:color="auto"/>
            <w:left w:val="none" w:sz="0" w:space="0" w:color="auto"/>
            <w:bottom w:val="none" w:sz="0" w:space="0" w:color="auto"/>
            <w:right w:val="none" w:sz="0" w:space="0" w:color="auto"/>
          </w:divBdr>
        </w:div>
        <w:div w:id="1180661521">
          <w:marLeft w:val="0"/>
          <w:marRight w:val="0"/>
          <w:marTop w:val="0"/>
          <w:marBottom w:val="0"/>
          <w:divBdr>
            <w:top w:val="none" w:sz="0" w:space="0" w:color="auto"/>
            <w:left w:val="none" w:sz="0" w:space="0" w:color="auto"/>
            <w:bottom w:val="none" w:sz="0" w:space="0" w:color="auto"/>
            <w:right w:val="none" w:sz="0" w:space="0" w:color="auto"/>
          </w:divBdr>
        </w:div>
        <w:div w:id="51933183">
          <w:marLeft w:val="0"/>
          <w:marRight w:val="0"/>
          <w:marTop w:val="0"/>
          <w:marBottom w:val="0"/>
          <w:divBdr>
            <w:top w:val="none" w:sz="0" w:space="0" w:color="auto"/>
            <w:left w:val="none" w:sz="0" w:space="0" w:color="auto"/>
            <w:bottom w:val="none" w:sz="0" w:space="0" w:color="auto"/>
            <w:right w:val="none" w:sz="0" w:space="0" w:color="auto"/>
          </w:divBdr>
        </w:div>
        <w:div w:id="559948365">
          <w:marLeft w:val="0"/>
          <w:marRight w:val="0"/>
          <w:marTop w:val="0"/>
          <w:marBottom w:val="0"/>
          <w:divBdr>
            <w:top w:val="none" w:sz="0" w:space="0" w:color="auto"/>
            <w:left w:val="none" w:sz="0" w:space="0" w:color="auto"/>
            <w:bottom w:val="none" w:sz="0" w:space="0" w:color="auto"/>
            <w:right w:val="none" w:sz="0" w:space="0" w:color="auto"/>
          </w:divBdr>
        </w:div>
        <w:div w:id="112674841">
          <w:marLeft w:val="0"/>
          <w:marRight w:val="0"/>
          <w:marTop w:val="0"/>
          <w:marBottom w:val="0"/>
          <w:divBdr>
            <w:top w:val="none" w:sz="0" w:space="0" w:color="auto"/>
            <w:left w:val="none" w:sz="0" w:space="0" w:color="auto"/>
            <w:bottom w:val="none" w:sz="0" w:space="0" w:color="auto"/>
            <w:right w:val="none" w:sz="0" w:space="0" w:color="auto"/>
          </w:divBdr>
        </w:div>
        <w:div w:id="143742806">
          <w:marLeft w:val="0"/>
          <w:marRight w:val="0"/>
          <w:marTop w:val="0"/>
          <w:marBottom w:val="0"/>
          <w:divBdr>
            <w:top w:val="none" w:sz="0" w:space="0" w:color="auto"/>
            <w:left w:val="none" w:sz="0" w:space="0" w:color="auto"/>
            <w:bottom w:val="none" w:sz="0" w:space="0" w:color="auto"/>
            <w:right w:val="none" w:sz="0" w:space="0" w:color="auto"/>
          </w:divBdr>
        </w:div>
        <w:div w:id="663320548">
          <w:marLeft w:val="0"/>
          <w:marRight w:val="0"/>
          <w:marTop w:val="0"/>
          <w:marBottom w:val="0"/>
          <w:divBdr>
            <w:top w:val="none" w:sz="0" w:space="0" w:color="auto"/>
            <w:left w:val="none" w:sz="0" w:space="0" w:color="auto"/>
            <w:bottom w:val="none" w:sz="0" w:space="0" w:color="auto"/>
            <w:right w:val="none" w:sz="0" w:space="0" w:color="auto"/>
          </w:divBdr>
        </w:div>
        <w:div w:id="89476377">
          <w:marLeft w:val="0"/>
          <w:marRight w:val="0"/>
          <w:marTop w:val="0"/>
          <w:marBottom w:val="0"/>
          <w:divBdr>
            <w:top w:val="none" w:sz="0" w:space="0" w:color="auto"/>
            <w:left w:val="none" w:sz="0" w:space="0" w:color="auto"/>
            <w:bottom w:val="none" w:sz="0" w:space="0" w:color="auto"/>
            <w:right w:val="none" w:sz="0" w:space="0" w:color="auto"/>
          </w:divBdr>
        </w:div>
        <w:div w:id="1701390049">
          <w:marLeft w:val="0"/>
          <w:marRight w:val="0"/>
          <w:marTop w:val="0"/>
          <w:marBottom w:val="0"/>
          <w:divBdr>
            <w:top w:val="none" w:sz="0" w:space="0" w:color="auto"/>
            <w:left w:val="none" w:sz="0" w:space="0" w:color="auto"/>
            <w:bottom w:val="none" w:sz="0" w:space="0" w:color="auto"/>
            <w:right w:val="none" w:sz="0" w:space="0" w:color="auto"/>
          </w:divBdr>
        </w:div>
        <w:div w:id="502014060">
          <w:marLeft w:val="0"/>
          <w:marRight w:val="0"/>
          <w:marTop w:val="0"/>
          <w:marBottom w:val="0"/>
          <w:divBdr>
            <w:top w:val="none" w:sz="0" w:space="0" w:color="auto"/>
            <w:left w:val="none" w:sz="0" w:space="0" w:color="auto"/>
            <w:bottom w:val="none" w:sz="0" w:space="0" w:color="auto"/>
            <w:right w:val="none" w:sz="0" w:space="0" w:color="auto"/>
          </w:divBdr>
        </w:div>
        <w:div w:id="1454979345">
          <w:marLeft w:val="0"/>
          <w:marRight w:val="0"/>
          <w:marTop w:val="0"/>
          <w:marBottom w:val="0"/>
          <w:divBdr>
            <w:top w:val="none" w:sz="0" w:space="0" w:color="auto"/>
            <w:left w:val="none" w:sz="0" w:space="0" w:color="auto"/>
            <w:bottom w:val="none" w:sz="0" w:space="0" w:color="auto"/>
            <w:right w:val="none" w:sz="0" w:space="0" w:color="auto"/>
          </w:divBdr>
        </w:div>
        <w:div w:id="1403335929">
          <w:marLeft w:val="0"/>
          <w:marRight w:val="0"/>
          <w:marTop w:val="0"/>
          <w:marBottom w:val="0"/>
          <w:divBdr>
            <w:top w:val="none" w:sz="0" w:space="0" w:color="auto"/>
            <w:left w:val="none" w:sz="0" w:space="0" w:color="auto"/>
            <w:bottom w:val="none" w:sz="0" w:space="0" w:color="auto"/>
            <w:right w:val="none" w:sz="0" w:space="0" w:color="auto"/>
          </w:divBdr>
        </w:div>
        <w:div w:id="1292705518">
          <w:marLeft w:val="0"/>
          <w:marRight w:val="0"/>
          <w:marTop w:val="0"/>
          <w:marBottom w:val="0"/>
          <w:divBdr>
            <w:top w:val="none" w:sz="0" w:space="0" w:color="auto"/>
            <w:left w:val="none" w:sz="0" w:space="0" w:color="auto"/>
            <w:bottom w:val="none" w:sz="0" w:space="0" w:color="auto"/>
            <w:right w:val="none" w:sz="0" w:space="0" w:color="auto"/>
          </w:divBdr>
        </w:div>
        <w:div w:id="602617219">
          <w:marLeft w:val="0"/>
          <w:marRight w:val="0"/>
          <w:marTop w:val="0"/>
          <w:marBottom w:val="0"/>
          <w:divBdr>
            <w:top w:val="none" w:sz="0" w:space="0" w:color="auto"/>
            <w:left w:val="none" w:sz="0" w:space="0" w:color="auto"/>
            <w:bottom w:val="none" w:sz="0" w:space="0" w:color="auto"/>
            <w:right w:val="none" w:sz="0" w:space="0" w:color="auto"/>
          </w:divBdr>
        </w:div>
        <w:div w:id="178660797">
          <w:marLeft w:val="0"/>
          <w:marRight w:val="0"/>
          <w:marTop w:val="0"/>
          <w:marBottom w:val="0"/>
          <w:divBdr>
            <w:top w:val="none" w:sz="0" w:space="0" w:color="auto"/>
            <w:left w:val="none" w:sz="0" w:space="0" w:color="auto"/>
            <w:bottom w:val="none" w:sz="0" w:space="0" w:color="auto"/>
            <w:right w:val="none" w:sz="0" w:space="0" w:color="auto"/>
          </w:divBdr>
        </w:div>
        <w:div w:id="1457871198">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494804753">
      <w:bodyDiv w:val="1"/>
      <w:marLeft w:val="0"/>
      <w:marRight w:val="0"/>
      <w:marTop w:val="0"/>
      <w:marBottom w:val="0"/>
      <w:divBdr>
        <w:top w:val="none" w:sz="0" w:space="0" w:color="auto"/>
        <w:left w:val="none" w:sz="0" w:space="0" w:color="auto"/>
        <w:bottom w:val="none" w:sz="0" w:space="0" w:color="auto"/>
        <w:right w:val="none" w:sz="0" w:space="0" w:color="auto"/>
      </w:divBdr>
      <w:divsChild>
        <w:div w:id="1255742818">
          <w:marLeft w:val="0"/>
          <w:marRight w:val="0"/>
          <w:marTop w:val="0"/>
          <w:marBottom w:val="0"/>
          <w:divBdr>
            <w:top w:val="none" w:sz="0" w:space="0" w:color="auto"/>
            <w:left w:val="none" w:sz="0" w:space="0" w:color="auto"/>
            <w:bottom w:val="none" w:sz="0" w:space="0" w:color="auto"/>
            <w:right w:val="none" w:sz="0" w:space="0" w:color="auto"/>
          </w:divBdr>
        </w:div>
        <w:div w:id="1012342003">
          <w:marLeft w:val="0"/>
          <w:marRight w:val="0"/>
          <w:marTop w:val="0"/>
          <w:marBottom w:val="0"/>
          <w:divBdr>
            <w:top w:val="none" w:sz="0" w:space="0" w:color="auto"/>
            <w:left w:val="none" w:sz="0" w:space="0" w:color="auto"/>
            <w:bottom w:val="none" w:sz="0" w:space="0" w:color="auto"/>
            <w:right w:val="none" w:sz="0" w:space="0" w:color="auto"/>
          </w:divBdr>
        </w:div>
        <w:div w:id="496266318">
          <w:marLeft w:val="0"/>
          <w:marRight w:val="0"/>
          <w:marTop w:val="0"/>
          <w:marBottom w:val="0"/>
          <w:divBdr>
            <w:top w:val="none" w:sz="0" w:space="0" w:color="auto"/>
            <w:left w:val="none" w:sz="0" w:space="0" w:color="auto"/>
            <w:bottom w:val="none" w:sz="0" w:space="0" w:color="auto"/>
            <w:right w:val="none" w:sz="0" w:space="0" w:color="auto"/>
          </w:divBdr>
        </w:div>
        <w:div w:id="77873117">
          <w:marLeft w:val="0"/>
          <w:marRight w:val="0"/>
          <w:marTop w:val="0"/>
          <w:marBottom w:val="0"/>
          <w:divBdr>
            <w:top w:val="none" w:sz="0" w:space="0" w:color="auto"/>
            <w:left w:val="none" w:sz="0" w:space="0" w:color="auto"/>
            <w:bottom w:val="none" w:sz="0" w:space="0" w:color="auto"/>
            <w:right w:val="none" w:sz="0" w:space="0" w:color="auto"/>
          </w:divBdr>
        </w:div>
        <w:div w:id="667027578">
          <w:marLeft w:val="0"/>
          <w:marRight w:val="0"/>
          <w:marTop w:val="0"/>
          <w:marBottom w:val="0"/>
          <w:divBdr>
            <w:top w:val="none" w:sz="0" w:space="0" w:color="auto"/>
            <w:left w:val="none" w:sz="0" w:space="0" w:color="auto"/>
            <w:bottom w:val="none" w:sz="0" w:space="0" w:color="auto"/>
            <w:right w:val="none" w:sz="0" w:space="0" w:color="auto"/>
          </w:divBdr>
        </w:div>
        <w:div w:id="1116675220">
          <w:marLeft w:val="0"/>
          <w:marRight w:val="0"/>
          <w:marTop w:val="0"/>
          <w:marBottom w:val="0"/>
          <w:divBdr>
            <w:top w:val="none" w:sz="0" w:space="0" w:color="auto"/>
            <w:left w:val="none" w:sz="0" w:space="0" w:color="auto"/>
            <w:bottom w:val="none" w:sz="0" w:space="0" w:color="auto"/>
            <w:right w:val="none" w:sz="0" w:space="0" w:color="auto"/>
          </w:divBdr>
        </w:div>
        <w:div w:id="2077240938">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14434680">
      <w:bodyDiv w:val="1"/>
      <w:marLeft w:val="0"/>
      <w:marRight w:val="0"/>
      <w:marTop w:val="0"/>
      <w:marBottom w:val="0"/>
      <w:divBdr>
        <w:top w:val="none" w:sz="0" w:space="0" w:color="auto"/>
        <w:left w:val="none" w:sz="0" w:space="0" w:color="auto"/>
        <w:bottom w:val="none" w:sz="0" w:space="0" w:color="auto"/>
        <w:right w:val="none" w:sz="0" w:space="0" w:color="auto"/>
      </w:divBdr>
      <w:divsChild>
        <w:div w:id="1928532505">
          <w:marLeft w:val="0"/>
          <w:marRight w:val="0"/>
          <w:marTop w:val="0"/>
          <w:marBottom w:val="0"/>
          <w:divBdr>
            <w:top w:val="none" w:sz="0" w:space="0" w:color="auto"/>
            <w:left w:val="none" w:sz="0" w:space="0" w:color="auto"/>
            <w:bottom w:val="none" w:sz="0" w:space="0" w:color="auto"/>
            <w:right w:val="none" w:sz="0" w:space="0" w:color="auto"/>
          </w:divBdr>
        </w:div>
        <w:div w:id="1385830492">
          <w:marLeft w:val="0"/>
          <w:marRight w:val="0"/>
          <w:marTop w:val="0"/>
          <w:marBottom w:val="0"/>
          <w:divBdr>
            <w:top w:val="none" w:sz="0" w:space="0" w:color="auto"/>
            <w:left w:val="none" w:sz="0" w:space="0" w:color="auto"/>
            <w:bottom w:val="none" w:sz="0" w:space="0" w:color="auto"/>
            <w:right w:val="none" w:sz="0" w:space="0" w:color="auto"/>
          </w:divBdr>
        </w:div>
        <w:div w:id="135874415">
          <w:marLeft w:val="0"/>
          <w:marRight w:val="0"/>
          <w:marTop w:val="0"/>
          <w:marBottom w:val="0"/>
          <w:divBdr>
            <w:top w:val="none" w:sz="0" w:space="0" w:color="auto"/>
            <w:left w:val="none" w:sz="0" w:space="0" w:color="auto"/>
            <w:bottom w:val="none" w:sz="0" w:space="0" w:color="auto"/>
            <w:right w:val="none" w:sz="0" w:space="0" w:color="auto"/>
          </w:divBdr>
        </w:div>
        <w:div w:id="86393492">
          <w:marLeft w:val="0"/>
          <w:marRight w:val="0"/>
          <w:marTop w:val="0"/>
          <w:marBottom w:val="0"/>
          <w:divBdr>
            <w:top w:val="none" w:sz="0" w:space="0" w:color="auto"/>
            <w:left w:val="none" w:sz="0" w:space="0" w:color="auto"/>
            <w:bottom w:val="none" w:sz="0" w:space="0" w:color="auto"/>
            <w:right w:val="none" w:sz="0" w:space="0" w:color="auto"/>
          </w:divBdr>
        </w:div>
        <w:div w:id="1206411536">
          <w:marLeft w:val="0"/>
          <w:marRight w:val="0"/>
          <w:marTop w:val="0"/>
          <w:marBottom w:val="0"/>
          <w:divBdr>
            <w:top w:val="none" w:sz="0" w:space="0" w:color="auto"/>
            <w:left w:val="none" w:sz="0" w:space="0" w:color="auto"/>
            <w:bottom w:val="none" w:sz="0" w:space="0" w:color="auto"/>
            <w:right w:val="none" w:sz="0" w:space="0" w:color="auto"/>
          </w:divBdr>
        </w:div>
        <w:div w:id="1313675976">
          <w:marLeft w:val="0"/>
          <w:marRight w:val="0"/>
          <w:marTop w:val="0"/>
          <w:marBottom w:val="0"/>
          <w:divBdr>
            <w:top w:val="none" w:sz="0" w:space="0" w:color="auto"/>
            <w:left w:val="none" w:sz="0" w:space="0" w:color="auto"/>
            <w:bottom w:val="none" w:sz="0" w:space="0" w:color="auto"/>
            <w:right w:val="none" w:sz="0" w:space="0" w:color="auto"/>
          </w:divBdr>
        </w:div>
        <w:div w:id="221718385">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355572998">
      <w:bodyDiv w:val="1"/>
      <w:marLeft w:val="0"/>
      <w:marRight w:val="0"/>
      <w:marTop w:val="0"/>
      <w:marBottom w:val="0"/>
      <w:divBdr>
        <w:top w:val="none" w:sz="0" w:space="0" w:color="auto"/>
        <w:left w:val="none" w:sz="0" w:space="0" w:color="auto"/>
        <w:bottom w:val="none" w:sz="0" w:space="0" w:color="auto"/>
        <w:right w:val="none" w:sz="0" w:space="0" w:color="auto"/>
      </w:divBdr>
      <w:divsChild>
        <w:div w:id="186871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x.schuster@edag.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rnelia.Duerr@de.bosch.com" TargetMode="External"/><Relationship Id="rId17" Type="http://schemas.openxmlformats.org/officeDocument/2006/relationships/hyperlink" Target="http://www.bosch-press.com/" TargetMode="External"/><Relationship Id="rId2" Type="http://schemas.openxmlformats.org/officeDocument/2006/relationships/customXml" Target="../customXml/item2.xml"/><Relationship Id="rId16" Type="http://schemas.openxmlformats.org/officeDocument/2006/relationships/hyperlink" Target="http://www.iot.bos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osch.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ch-engineering.com/"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f0042ab-abb8-423a-b5fe-e13b7c8f0d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28CBEFA588F348A20D700C25BEDD00" ma:contentTypeVersion="11" ma:contentTypeDescription="Create a new document." ma:contentTypeScope="" ma:versionID="fca85b3025141dcf165beea0715c729a">
  <xsd:schema xmlns:xsd="http://www.w3.org/2001/XMLSchema" xmlns:xs="http://www.w3.org/2001/XMLSchema" xmlns:p="http://schemas.microsoft.com/office/2006/metadata/properties" xmlns:ns3="cf0042ab-abb8-423a-b5fe-e13b7c8f0dd5" xmlns:ns4="829d7938-fcfa-4f3f-a037-3dcaa2296964" targetNamespace="http://schemas.microsoft.com/office/2006/metadata/properties" ma:root="true" ma:fieldsID="4ef7e7d678bad2178d90cae751a70eea" ns3:_="" ns4:_="">
    <xsd:import namespace="cf0042ab-abb8-423a-b5fe-e13b7c8f0dd5"/>
    <xsd:import namespace="829d7938-fcfa-4f3f-a037-3dcaa22969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042ab-abb8-423a-b5fe-e13b7c8f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7938-fcfa-4f3f-a037-3dcaa22969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8D73B-3094-4123-8C3D-31DD81341B54}">
  <ds:schemaRefs>
    <ds:schemaRef ds:uri="http://schemas.openxmlformats.org/officeDocument/2006/bibliography"/>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cf0042ab-abb8-423a-b5fe-e13b7c8f0dd5"/>
  </ds:schemaRefs>
</ds:datastoreItem>
</file>

<file path=customXml/itemProps4.xml><?xml version="1.0" encoding="utf-8"?>
<ds:datastoreItem xmlns:ds="http://schemas.openxmlformats.org/officeDocument/2006/customXml" ds:itemID="{8805EDEC-09A7-4189-839F-4E03D34A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042ab-abb8-423a-b5fe-e13b7c8f0dd5"/>
    <ds:schemaRef ds:uri="829d7938-fcfa-4f3f-a037-3dcaa229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7650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Beisner, Katharina</cp:lastModifiedBy>
  <cp:revision>2</cp:revision>
  <dcterms:created xsi:type="dcterms:W3CDTF">2024-02-14T09:26:00Z</dcterms:created>
  <dcterms:modified xsi:type="dcterms:W3CDTF">2024-02-14T09:26:00Z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0x0101008B28CBEFA588F348A20D700C25BEDD00</vt:lpwstr>
  </property>
  <property fmtid="{D5CDD505-2E9C-101B-9397-08002B2CF9AE}" pid="3" name="MediaServiceImageTags">
    <vt:lpwstr/>
  </property>
</Properties>
</file>